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2B45417D"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9036F7">
        <w:rPr>
          <w:rFonts w:ascii="Arial" w:eastAsia="Calibri" w:hAnsi="Arial" w:cs="Arial"/>
          <w:b/>
          <w:kern w:val="0"/>
          <w:sz w:val="28"/>
          <w:szCs w:val="28"/>
          <w14:ligatures w14:val="none"/>
        </w:rPr>
        <w:t>3</w:t>
      </w:r>
      <w:r w:rsidRPr="00621732">
        <w:rPr>
          <w:rFonts w:ascii="Arial" w:eastAsia="Calibri" w:hAnsi="Arial" w:cs="Arial"/>
          <w:b/>
          <w:kern w:val="0"/>
          <w:sz w:val="28"/>
          <w:szCs w:val="28"/>
          <w14:ligatures w14:val="none"/>
        </w:rPr>
        <w:t xml:space="preserve"> (</w:t>
      </w:r>
      <w:r w:rsidR="009036F7">
        <w:rPr>
          <w:rFonts w:ascii="Arial" w:eastAsia="Calibri" w:hAnsi="Arial" w:cs="Arial"/>
          <w:b/>
          <w:kern w:val="0"/>
          <w:sz w:val="28"/>
          <w:szCs w:val="28"/>
          <w14:ligatures w14:val="none"/>
        </w:rPr>
        <w:t>October</w:t>
      </w:r>
      <w:r w:rsidR="00E57AA0">
        <w:rPr>
          <w:rFonts w:ascii="Arial" w:eastAsia="Calibri" w:hAnsi="Arial" w:cs="Arial"/>
          <w:b/>
          <w:kern w:val="0"/>
          <w:sz w:val="28"/>
          <w:szCs w:val="28"/>
          <w14:ligatures w14:val="none"/>
        </w:rPr>
        <w:t xml:space="preserve"> 2024 to </w:t>
      </w:r>
      <w:r w:rsidR="009036F7">
        <w:rPr>
          <w:rFonts w:ascii="Arial" w:eastAsia="Calibri" w:hAnsi="Arial" w:cs="Arial"/>
          <w:b/>
          <w:kern w:val="0"/>
          <w:sz w:val="28"/>
          <w:szCs w:val="28"/>
          <w14:ligatures w14:val="none"/>
        </w:rPr>
        <w:t>December</w:t>
      </w:r>
      <w:r w:rsidR="00E57AA0">
        <w:rPr>
          <w:rFonts w:ascii="Arial" w:eastAsia="Calibri" w:hAnsi="Arial" w:cs="Arial"/>
          <w:b/>
          <w:kern w:val="0"/>
          <w:sz w:val="28"/>
          <w:szCs w:val="28"/>
          <w14:ligatures w14:val="none"/>
        </w:rPr>
        <w:t xml:space="preserve"> 2024</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4A7C4D">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154165" w:rsidRPr="00621732" w14:paraId="5F3BBF8B" w14:textId="77777777" w:rsidTr="00801046">
        <w:tc>
          <w:tcPr>
            <w:tcW w:w="2689" w:type="dxa"/>
          </w:tcPr>
          <w:p w14:paraId="0487B9D1" w14:textId="7E71E95E" w:rsidR="00154165" w:rsidRDefault="00154165" w:rsidP="00801046">
            <w:pPr>
              <w:rPr>
                <w:rFonts w:ascii="Arial" w:eastAsia="Calibri" w:hAnsi="Arial" w:cs="Arial"/>
                <w:sz w:val="28"/>
                <w:szCs w:val="28"/>
              </w:rPr>
            </w:pPr>
            <w:r>
              <w:rPr>
                <w:rFonts w:ascii="Arial" w:eastAsia="Calibri" w:hAnsi="Arial" w:cs="Arial"/>
                <w:sz w:val="28"/>
                <w:szCs w:val="28"/>
              </w:rPr>
              <w:t>Records Management Policy</w:t>
            </w:r>
          </w:p>
        </w:tc>
        <w:tc>
          <w:tcPr>
            <w:tcW w:w="5583" w:type="dxa"/>
          </w:tcPr>
          <w:p w14:paraId="65F043B1" w14:textId="1F8E76BF" w:rsidR="00154165" w:rsidRPr="00122D0E" w:rsidRDefault="00154165" w:rsidP="00801046">
            <w:pPr>
              <w:rPr>
                <w:rFonts w:ascii="Arial" w:eastAsia="Times New Roman" w:hAnsi="Arial" w:cs="Arial"/>
                <w:sz w:val="28"/>
                <w:szCs w:val="28"/>
              </w:rPr>
            </w:pPr>
            <w:r w:rsidRPr="00154165">
              <w:rPr>
                <w:rFonts w:ascii="Arial" w:eastAsia="Times New Roman" w:hAnsi="Arial" w:cs="Arial"/>
                <w:sz w:val="28"/>
                <w:szCs w:val="28"/>
              </w:rPr>
              <w:t xml:space="preserve">This policy will provide a framework for managing the College’s records in accordance with the FE Sector Retention and Disposal Schedule.  Its aim is to advise and assist staff across the College in fulfilling their responsibilities and obligations in the important area of record management.  </w:t>
            </w:r>
          </w:p>
        </w:tc>
        <w:tc>
          <w:tcPr>
            <w:tcW w:w="1530" w:type="dxa"/>
          </w:tcPr>
          <w:p w14:paraId="4D61C30E" w14:textId="530EF8D9" w:rsidR="00154165" w:rsidRDefault="00154165" w:rsidP="0080104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3A84BD30" w14:textId="6908C693" w:rsidR="00154165" w:rsidRDefault="00154165" w:rsidP="00801046">
            <w:pPr>
              <w:rPr>
                <w:rFonts w:ascii="Arial" w:eastAsia="Calibri" w:hAnsi="Arial" w:cs="Arial"/>
                <w:bCs/>
                <w:sz w:val="28"/>
                <w:szCs w:val="28"/>
              </w:rPr>
            </w:pPr>
            <w:r>
              <w:rPr>
                <w:rFonts w:ascii="Arial" w:eastAsia="Calibri" w:hAnsi="Arial" w:cs="Arial"/>
                <w:bCs/>
                <w:sz w:val="28"/>
                <w:szCs w:val="28"/>
              </w:rPr>
              <w:t>19 August 2024</w:t>
            </w:r>
          </w:p>
        </w:tc>
        <w:tc>
          <w:tcPr>
            <w:tcW w:w="3740" w:type="dxa"/>
          </w:tcPr>
          <w:p w14:paraId="115AB0C2" w14:textId="77777777" w:rsidR="00154165" w:rsidRPr="00122D0E" w:rsidRDefault="00154165" w:rsidP="00801046">
            <w:pPr>
              <w:rPr>
                <w:rFonts w:ascii="Arial" w:eastAsia="Times New Roman" w:hAnsi="Arial" w:cs="Arial"/>
                <w:sz w:val="28"/>
                <w:szCs w:val="28"/>
              </w:rPr>
            </w:pPr>
            <w:r w:rsidRPr="00330836">
              <w:rPr>
                <w:rFonts w:ascii="Arial" w:eastAsia="Times New Roman" w:hAnsi="Arial" w:cs="Arial"/>
                <w:sz w:val="28"/>
                <w:szCs w:val="28"/>
              </w:rPr>
              <w:t>No impact on any of the Section 75 equality categories</w:t>
            </w:r>
          </w:p>
        </w:tc>
      </w:tr>
      <w:tr w:rsidR="00FC479B" w:rsidRPr="006C6FCE" w14:paraId="6727880F" w14:textId="77777777" w:rsidTr="004A7C4D">
        <w:tc>
          <w:tcPr>
            <w:tcW w:w="2689" w:type="dxa"/>
            <w:shd w:val="clear" w:color="auto" w:fill="auto"/>
          </w:tcPr>
          <w:p w14:paraId="545535C9" w14:textId="77777777" w:rsidR="00FC479B" w:rsidRDefault="00FC479B" w:rsidP="00EB569F">
            <w:pPr>
              <w:rPr>
                <w:rFonts w:ascii="Arial" w:eastAsia="Calibri" w:hAnsi="Arial" w:cs="Arial"/>
                <w:bCs/>
                <w:sz w:val="28"/>
                <w:szCs w:val="28"/>
              </w:rPr>
            </w:pPr>
            <w:r>
              <w:rPr>
                <w:rFonts w:ascii="Arial" w:eastAsia="Calibri" w:hAnsi="Arial" w:cs="Arial"/>
                <w:bCs/>
                <w:sz w:val="28"/>
                <w:szCs w:val="28"/>
              </w:rPr>
              <w:t>Flexible Working Policy</w:t>
            </w:r>
          </w:p>
        </w:tc>
        <w:tc>
          <w:tcPr>
            <w:tcW w:w="5583" w:type="dxa"/>
            <w:shd w:val="clear" w:color="auto" w:fill="auto"/>
          </w:tcPr>
          <w:p w14:paraId="63FD4625" w14:textId="77777777" w:rsidR="00FC479B" w:rsidRPr="00FC479B" w:rsidRDefault="00FC479B" w:rsidP="00EB569F">
            <w:pPr>
              <w:rPr>
                <w:rFonts w:ascii="Arial" w:eastAsia="Calibri" w:hAnsi="Arial" w:cs="Arial"/>
                <w:bCs/>
                <w:sz w:val="28"/>
                <w:szCs w:val="28"/>
              </w:rPr>
            </w:pPr>
            <w:r w:rsidRPr="00FC479B">
              <w:rPr>
                <w:rFonts w:ascii="Arial" w:eastAsia="Calibri" w:hAnsi="Arial" w:cs="Arial"/>
                <w:bCs/>
                <w:sz w:val="28"/>
                <w:szCs w:val="28"/>
              </w:rPr>
              <w:t>The aim of this policy is to promote and support good practice in relation to the</w:t>
            </w:r>
          </w:p>
          <w:p w14:paraId="0678E963" w14:textId="77777777" w:rsidR="00FC479B" w:rsidRPr="00FC479B" w:rsidRDefault="00FC479B" w:rsidP="00EB569F">
            <w:pPr>
              <w:rPr>
                <w:rFonts w:ascii="Arial" w:eastAsia="Calibri" w:hAnsi="Arial" w:cs="Arial"/>
                <w:bCs/>
                <w:sz w:val="28"/>
                <w:szCs w:val="28"/>
              </w:rPr>
            </w:pPr>
            <w:r w:rsidRPr="00FC479B">
              <w:rPr>
                <w:rFonts w:ascii="Arial" w:eastAsia="Calibri" w:hAnsi="Arial" w:cs="Arial"/>
                <w:bCs/>
                <w:sz w:val="28"/>
                <w:szCs w:val="28"/>
              </w:rPr>
              <w:t>application, approval and administration of Flexible Working requests and to support staff</w:t>
            </w:r>
            <w:r>
              <w:rPr>
                <w:rFonts w:ascii="Arial" w:eastAsia="Calibri" w:hAnsi="Arial" w:cs="Arial"/>
                <w:bCs/>
                <w:sz w:val="28"/>
                <w:szCs w:val="28"/>
              </w:rPr>
              <w:t xml:space="preserve"> </w:t>
            </w:r>
            <w:r w:rsidRPr="00FC479B">
              <w:rPr>
                <w:rFonts w:ascii="Arial" w:eastAsia="Calibri" w:hAnsi="Arial" w:cs="Arial"/>
                <w:bCs/>
                <w:sz w:val="28"/>
                <w:szCs w:val="28"/>
              </w:rPr>
              <w:t xml:space="preserve">who need an adjustment to their working hours/arrangements to better enable </w:t>
            </w:r>
            <w:r w:rsidRPr="00FC479B">
              <w:rPr>
                <w:rFonts w:ascii="Arial" w:eastAsia="Calibri" w:hAnsi="Arial" w:cs="Arial"/>
                <w:bCs/>
                <w:sz w:val="28"/>
                <w:szCs w:val="28"/>
                <w:lang w:val="en"/>
              </w:rPr>
              <w:t>them to</w:t>
            </w:r>
            <w:r>
              <w:rPr>
                <w:rFonts w:ascii="Arial" w:eastAsia="Calibri" w:hAnsi="Arial" w:cs="Arial"/>
                <w:bCs/>
                <w:sz w:val="28"/>
                <w:szCs w:val="28"/>
                <w:lang w:val="en"/>
              </w:rPr>
              <w:t xml:space="preserve"> </w:t>
            </w:r>
            <w:r w:rsidRPr="00FC479B">
              <w:rPr>
                <w:rFonts w:ascii="Arial" w:eastAsia="Calibri" w:hAnsi="Arial" w:cs="Arial"/>
                <w:bCs/>
                <w:sz w:val="28"/>
                <w:szCs w:val="28"/>
                <w:lang w:val="en"/>
              </w:rPr>
              <w:t>combine their work commitments with their personal / home life.</w:t>
            </w:r>
          </w:p>
          <w:p w14:paraId="679E3CAD" w14:textId="77777777" w:rsidR="00FC479B" w:rsidRPr="006C6FCE" w:rsidRDefault="00FC479B" w:rsidP="00EB569F">
            <w:pPr>
              <w:rPr>
                <w:rFonts w:ascii="Arial" w:eastAsia="Calibri" w:hAnsi="Arial" w:cs="Arial"/>
                <w:bCs/>
                <w:sz w:val="28"/>
                <w:szCs w:val="28"/>
              </w:rPr>
            </w:pPr>
          </w:p>
        </w:tc>
        <w:tc>
          <w:tcPr>
            <w:tcW w:w="1530" w:type="dxa"/>
            <w:shd w:val="clear" w:color="auto" w:fill="auto"/>
          </w:tcPr>
          <w:p w14:paraId="3C8A9E27" w14:textId="77777777" w:rsidR="00FC479B" w:rsidRDefault="00FC479B" w:rsidP="00EB569F">
            <w:pPr>
              <w:rPr>
                <w:rFonts w:ascii="Arial" w:eastAsia="Calibri" w:hAnsi="Arial" w:cs="Arial"/>
                <w:bCs/>
                <w:sz w:val="28"/>
                <w:szCs w:val="28"/>
              </w:rPr>
            </w:pPr>
            <w:r>
              <w:rPr>
                <w:rFonts w:ascii="Arial" w:eastAsia="Calibri" w:hAnsi="Arial" w:cs="Arial"/>
                <w:bCs/>
                <w:sz w:val="28"/>
                <w:szCs w:val="28"/>
              </w:rPr>
              <w:t>Revised</w:t>
            </w:r>
          </w:p>
        </w:tc>
        <w:tc>
          <w:tcPr>
            <w:tcW w:w="1959" w:type="dxa"/>
            <w:shd w:val="clear" w:color="auto" w:fill="auto"/>
          </w:tcPr>
          <w:p w14:paraId="2CE207D3" w14:textId="77777777" w:rsidR="00FC479B" w:rsidRDefault="00FC479B" w:rsidP="00EB569F">
            <w:pPr>
              <w:rPr>
                <w:rFonts w:ascii="Arial" w:eastAsia="Calibri" w:hAnsi="Arial" w:cs="Arial"/>
                <w:bCs/>
                <w:sz w:val="28"/>
                <w:szCs w:val="28"/>
              </w:rPr>
            </w:pPr>
            <w:r>
              <w:rPr>
                <w:rFonts w:ascii="Arial" w:eastAsia="Calibri" w:hAnsi="Arial" w:cs="Arial"/>
                <w:bCs/>
                <w:sz w:val="28"/>
                <w:szCs w:val="28"/>
              </w:rPr>
              <w:t>3 September 2024</w:t>
            </w:r>
          </w:p>
        </w:tc>
        <w:tc>
          <w:tcPr>
            <w:tcW w:w="3740" w:type="dxa"/>
            <w:shd w:val="clear" w:color="auto" w:fill="auto"/>
          </w:tcPr>
          <w:p w14:paraId="7652F254" w14:textId="77777777" w:rsidR="00FC479B" w:rsidRPr="006C6FCE" w:rsidRDefault="00FC479B" w:rsidP="00EB569F">
            <w:pPr>
              <w:rPr>
                <w:rFonts w:ascii="Arial" w:eastAsia="Calibri" w:hAnsi="Arial" w:cs="Arial"/>
                <w:bCs/>
                <w:sz w:val="28"/>
                <w:szCs w:val="28"/>
              </w:rPr>
            </w:pPr>
            <w:r w:rsidRPr="00FC479B">
              <w:rPr>
                <w:rFonts w:ascii="Arial" w:eastAsia="Calibri" w:hAnsi="Arial" w:cs="Arial"/>
                <w:bCs/>
                <w:sz w:val="28"/>
                <w:szCs w:val="28"/>
              </w:rPr>
              <w:t>No impact on any of the Section 75 categories for relevant support staff.</w:t>
            </w:r>
          </w:p>
        </w:tc>
      </w:tr>
      <w:tr w:rsidR="006C6FCE" w:rsidRPr="006C6FCE" w14:paraId="1E42DD5E" w14:textId="77777777" w:rsidTr="004A7C4D">
        <w:tc>
          <w:tcPr>
            <w:tcW w:w="2689" w:type="dxa"/>
            <w:shd w:val="clear" w:color="auto" w:fill="auto"/>
          </w:tcPr>
          <w:p w14:paraId="038B11AA" w14:textId="23721D29" w:rsidR="006C6FCE" w:rsidRPr="006C6FCE" w:rsidRDefault="006C6FCE" w:rsidP="00621732">
            <w:pPr>
              <w:rPr>
                <w:rFonts w:ascii="Arial" w:eastAsia="Calibri" w:hAnsi="Arial" w:cs="Arial"/>
                <w:bCs/>
                <w:sz w:val="28"/>
                <w:szCs w:val="28"/>
              </w:rPr>
            </w:pPr>
            <w:r>
              <w:rPr>
                <w:rFonts w:ascii="Arial" w:eastAsia="Calibri" w:hAnsi="Arial" w:cs="Arial"/>
                <w:bCs/>
                <w:sz w:val="28"/>
                <w:szCs w:val="28"/>
              </w:rPr>
              <w:t>Recruitment and Selection Policy</w:t>
            </w:r>
          </w:p>
        </w:tc>
        <w:tc>
          <w:tcPr>
            <w:tcW w:w="5583" w:type="dxa"/>
            <w:shd w:val="clear" w:color="auto" w:fill="auto"/>
          </w:tcPr>
          <w:p w14:paraId="71021B60" w14:textId="77777777" w:rsidR="006C6FCE" w:rsidRPr="006C6FCE" w:rsidRDefault="006C6FCE" w:rsidP="006C6FCE">
            <w:pPr>
              <w:rPr>
                <w:rFonts w:ascii="Arial" w:eastAsia="Calibri" w:hAnsi="Arial" w:cs="Arial"/>
                <w:bCs/>
                <w:sz w:val="28"/>
                <w:szCs w:val="28"/>
              </w:rPr>
            </w:pPr>
            <w:r w:rsidRPr="006C6FCE">
              <w:rPr>
                <w:rFonts w:ascii="Arial" w:eastAsia="Calibri" w:hAnsi="Arial" w:cs="Arial"/>
                <w:bCs/>
                <w:sz w:val="28"/>
                <w:szCs w:val="28"/>
              </w:rPr>
              <w:t>The aim of this policy is to promote good practice among all persons involved in making selection decisions and carrying the responsibility for implementing equality of opportunity.</w:t>
            </w:r>
          </w:p>
          <w:p w14:paraId="09316793" w14:textId="77777777" w:rsidR="006C6FCE" w:rsidRPr="006C6FCE" w:rsidRDefault="006C6FCE" w:rsidP="00621732">
            <w:pPr>
              <w:rPr>
                <w:rFonts w:ascii="Arial" w:eastAsia="Calibri" w:hAnsi="Arial" w:cs="Arial"/>
                <w:bCs/>
                <w:sz w:val="28"/>
                <w:szCs w:val="28"/>
              </w:rPr>
            </w:pPr>
          </w:p>
        </w:tc>
        <w:tc>
          <w:tcPr>
            <w:tcW w:w="1530" w:type="dxa"/>
            <w:shd w:val="clear" w:color="auto" w:fill="auto"/>
          </w:tcPr>
          <w:p w14:paraId="475F2A73" w14:textId="55C55CF0" w:rsidR="006C6FCE" w:rsidRPr="006C6FCE" w:rsidRDefault="006C6FCE"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shd w:val="clear" w:color="auto" w:fill="auto"/>
          </w:tcPr>
          <w:p w14:paraId="28EC5286" w14:textId="7CE279AF" w:rsidR="006C6FCE" w:rsidRPr="006C6FCE" w:rsidRDefault="006C6FCE" w:rsidP="00621732">
            <w:pPr>
              <w:rPr>
                <w:rFonts w:ascii="Arial" w:eastAsia="Calibri" w:hAnsi="Arial" w:cs="Arial"/>
                <w:bCs/>
                <w:sz w:val="28"/>
                <w:szCs w:val="28"/>
              </w:rPr>
            </w:pPr>
            <w:r>
              <w:rPr>
                <w:rFonts w:ascii="Arial" w:eastAsia="Calibri" w:hAnsi="Arial" w:cs="Arial"/>
                <w:bCs/>
                <w:sz w:val="28"/>
                <w:szCs w:val="28"/>
              </w:rPr>
              <w:t>23 September 2024</w:t>
            </w:r>
          </w:p>
        </w:tc>
        <w:tc>
          <w:tcPr>
            <w:tcW w:w="3740" w:type="dxa"/>
            <w:shd w:val="clear" w:color="auto" w:fill="auto"/>
          </w:tcPr>
          <w:p w14:paraId="0D26A2DE" w14:textId="79136B16" w:rsidR="006C6FCE" w:rsidRPr="006C6FCE" w:rsidRDefault="006C6FCE" w:rsidP="00621732">
            <w:pPr>
              <w:rPr>
                <w:rFonts w:ascii="Arial" w:eastAsia="Calibri" w:hAnsi="Arial" w:cs="Arial"/>
                <w:bCs/>
                <w:sz w:val="28"/>
                <w:szCs w:val="28"/>
              </w:rPr>
            </w:pPr>
            <w:r w:rsidRPr="006C6FCE">
              <w:rPr>
                <w:rFonts w:ascii="Arial" w:eastAsia="Calibri" w:hAnsi="Arial" w:cs="Arial"/>
                <w:bCs/>
                <w:sz w:val="28"/>
                <w:szCs w:val="28"/>
              </w:rPr>
              <w:t>Any issues identified screened out in policy</w:t>
            </w:r>
            <w:r>
              <w:rPr>
                <w:rFonts w:ascii="Arial" w:eastAsia="Calibri" w:hAnsi="Arial" w:cs="Arial"/>
                <w:bCs/>
                <w:sz w:val="28"/>
                <w:szCs w:val="28"/>
              </w:rPr>
              <w:t>.</w:t>
            </w:r>
          </w:p>
        </w:tc>
      </w:tr>
      <w:tr w:rsidR="004A7C4D" w:rsidRPr="00621732" w14:paraId="56D8E4AD" w14:textId="77777777" w:rsidTr="00EB569F">
        <w:tc>
          <w:tcPr>
            <w:tcW w:w="2689" w:type="dxa"/>
          </w:tcPr>
          <w:p w14:paraId="3DE7AFB7" w14:textId="77777777" w:rsidR="004A7C4D" w:rsidRDefault="004A7C4D" w:rsidP="00EB569F">
            <w:pPr>
              <w:rPr>
                <w:rFonts w:ascii="Arial" w:eastAsia="Calibri" w:hAnsi="Arial" w:cs="Arial"/>
                <w:sz w:val="28"/>
                <w:szCs w:val="28"/>
              </w:rPr>
            </w:pPr>
            <w:r>
              <w:rPr>
                <w:rFonts w:ascii="Arial" w:eastAsia="Calibri" w:hAnsi="Arial" w:cs="Arial"/>
                <w:sz w:val="28"/>
                <w:szCs w:val="28"/>
              </w:rPr>
              <w:t>Raising Concerns Policy</w:t>
            </w:r>
          </w:p>
        </w:tc>
        <w:tc>
          <w:tcPr>
            <w:tcW w:w="5583" w:type="dxa"/>
          </w:tcPr>
          <w:p w14:paraId="7C4CC370" w14:textId="7865F5CC" w:rsidR="004A7C4D" w:rsidRPr="009036F7" w:rsidRDefault="004A7C4D" w:rsidP="004A7C4D">
            <w:pPr>
              <w:rPr>
                <w:rFonts w:ascii="Arial" w:eastAsia="Times New Roman" w:hAnsi="Arial" w:cs="Arial"/>
                <w:sz w:val="28"/>
                <w:szCs w:val="28"/>
              </w:rPr>
            </w:pPr>
            <w:r w:rsidRPr="004A7C4D">
              <w:rPr>
                <w:rFonts w:ascii="Arial" w:eastAsia="Times New Roman" w:hAnsi="Arial" w:cs="Arial"/>
                <w:sz w:val="28"/>
                <w:szCs w:val="28"/>
              </w:rPr>
              <w:t>The aim of this policy is to provide Governors, staff, visiting tutors and students, with a process to facilitate the reporting of concerns of wrongdoing within the College and highlight the protection afforded to those who disclose concerns under the Disclosure Order.</w:t>
            </w:r>
          </w:p>
        </w:tc>
        <w:tc>
          <w:tcPr>
            <w:tcW w:w="1530" w:type="dxa"/>
          </w:tcPr>
          <w:p w14:paraId="27F2963A" w14:textId="02253CB7" w:rsidR="004A7C4D" w:rsidRDefault="004A7C4D" w:rsidP="00EB569F">
            <w:pPr>
              <w:rPr>
                <w:rFonts w:ascii="Arial" w:eastAsia="Calibri" w:hAnsi="Arial" w:cs="Arial"/>
                <w:bCs/>
                <w:sz w:val="28"/>
                <w:szCs w:val="28"/>
              </w:rPr>
            </w:pPr>
            <w:r>
              <w:rPr>
                <w:rFonts w:ascii="Arial" w:eastAsia="Calibri" w:hAnsi="Arial" w:cs="Arial"/>
                <w:bCs/>
                <w:sz w:val="28"/>
                <w:szCs w:val="28"/>
              </w:rPr>
              <w:t>Revised</w:t>
            </w:r>
          </w:p>
        </w:tc>
        <w:tc>
          <w:tcPr>
            <w:tcW w:w="1959" w:type="dxa"/>
          </w:tcPr>
          <w:p w14:paraId="2079F056" w14:textId="1F321BA6" w:rsidR="004A7C4D" w:rsidRDefault="004A7C4D" w:rsidP="00EB569F">
            <w:pPr>
              <w:rPr>
                <w:rFonts w:ascii="Arial" w:eastAsia="Calibri" w:hAnsi="Arial" w:cs="Arial"/>
                <w:bCs/>
                <w:sz w:val="28"/>
                <w:szCs w:val="28"/>
              </w:rPr>
            </w:pPr>
            <w:r>
              <w:rPr>
                <w:rFonts w:ascii="Arial" w:eastAsia="Calibri" w:hAnsi="Arial" w:cs="Arial"/>
                <w:bCs/>
                <w:sz w:val="28"/>
                <w:szCs w:val="28"/>
              </w:rPr>
              <w:t>23 September 2024</w:t>
            </w:r>
          </w:p>
        </w:tc>
        <w:tc>
          <w:tcPr>
            <w:tcW w:w="3740" w:type="dxa"/>
          </w:tcPr>
          <w:p w14:paraId="0105CEBD" w14:textId="3041FDCA" w:rsidR="004A7C4D" w:rsidRPr="009036F7" w:rsidRDefault="004A7C4D" w:rsidP="00EB569F">
            <w:pPr>
              <w:rPr>
                <w:rFonts w:ascii="Arial" w:eastAsia="Times New Roman" w:hAnsi="Arial" w:cs="Arial"/>
                <w:sz w:val="28"/>
                <w:szCs w:val="28"/>
              </w:rPr>
            </w:pPr>
            <w:r w:rsidRPr="004A7C4D">
              <w:rPr>
                <w:rFonts w:ascii="Arial" w:eastAsia="Times New Roman" w:hAnsi="Arial" w:cs="Arial"/>
                <w:sz w:val="28"/>
                <w:szCs w:val="28"/>
              </w:rPr>
              <w:t>This policy has no impact on the 9 equality categories.</w:t>
            </w:r>
          </w:p>
        </w:tc>
      </w:tr>
      <w:tr w:rsidR="00FC135D" w:rsidRPr="006C6FCE" w14:paraId="01FC7326" w14:textId="77777777" w:rsidTr="004A7C4D">
        <w:tc>
          <w:tcPr>
            <w:tcW w:w="2689" w:type="dxa"/>
            <w:shd w:val="clear" w:color="auto" w:fill="auto"/>
          </w:tcPr>
          <w:p w14:paraId="4BB3B3C9" w14:textId="68630615" w:rsidR="00FC135D" w:rsidRDefault="00FC135D" w:rsidP="00621732">
            <w:pPr>
              <w:rPr>
                <w:rFonts w:ascii="Arial" w:eastAsia="Calibri" w:hAnsi="Arial" w:cs="Arial"/>
                <w:bCs/>
                <w:sz w:val="28"/>
                <w:szCs w:val="28"/>
              </w:rPr>
            </w:pPr>
            <w:r>
              <w:rPr>
                <w:rFonts w:ascii="Arial" w:eastAsia="Calibri" w:hAnsi="Arial" w:cs="Arial"/>
                <w:bCs/>
                <w:sz w:val="28"/>
                <w:szCs w:val="28"/>
              </w:rPr>
              <w:t>Hybrid Working Framework</w:t>
            </w:r>
          </w:p>
        </w:tc>
        <w:tc>
          <w:tcPr>
            <w:tcW w:w="5583" w:type="dxa"/>
            <w:shd w:val="clear" w:color="auto" w:fill="auto"/>
          </w:tcPr>
          <w:p w14:paraId="480502DB" w14:textId="72EFC584" w:rsidR="00FC135D" w:rsidRPr="006C6FCE" w:rsidRDefault="00FC135D" w:rsidP="006C6FCE">
            <w:pPr>
              <w:rPr>
                <w:rFonts w:ascii="Arial" w:eastAsia="Calibri" w:hAnsi="Arial" w:cs="Arial"/>
                <w:bCs/>
                <w:sz w:val="28"/>
                <w:szCs w:val="28"/>
              </w:rPr>
            </w:pPr>
            <w:r w:rsidRPr="00FC135D">
              <w:rPr>
                <w:rFonts w:ascii="Arial" w:eastAsia="Calibri" w:hAnsi="Arial" w:cs="Arial"/>
                <w:bCs/>
                <w:sz w:val="28"/>
                <w:szCs w:val="28"/>
              </w:rPr>
              <w:t>The Hybrid Working Framework is not prescriptive but describes what is needed to enable employees to work remotely. It outlines who can work from home, how they should go about doing the work, what is expected of them, how their work will be measured and what support is available to them</w:t>
            </w:r>
          </w:p>
        </w:tc>
        <w:tc>
          <w:tcPr>
            <w:tcW w:w="1530" w:type="dxa"/>
            <w:shd w:val="clear" w:color="auto" w:fill="auto"/>
          </w:tcPr>
          <w:p w14:paraId="034B676D" w14:textId="4218BE91" w:rsidR="00FC135D" w:rsidRDefault="00FC135D" w:rsidP="00621732">
            <w:pPr>
              <w:rPr>
                <w:rFonts w:ascii="Arial" w:eastAsia="Calibri" w:hAnsi="Arial" w:cs="Arial"/>
                <w:bCs/>
                <w:sz w:val="28"/>
                <w:szCs w:val="28"/>
              </w:rPr>
            </w:pPr>
            <w:r>
              <w:rPr>
                <w:rFonts w:ascii="Arial" w:eastAsia="Calibri" w:hAnsi="Arial" w:cs="Arial"/>
                <w:bCs/>
                <w:sz w:val="28"/>
                <w:szCs w:val="28"/>
              </w:rPr>
              <w:t>Existing</w:t>
            </w:r>
          </w:p>
        </w:tc>
        <w:tc>
          <w:tcPr>
            <w:tcW w:w="1959" w:type="dxa"/>
            <w:shd w:val="clear" w:color="auto" w:fill="auto"/>
          </w:tcPr>
          <w:p w14:paraId="7ECB683B" w14:textId="5191E5AF" w:rsidR="00FC135D" w:rsidRDefault="00FC135D" w:rsidP="00621732">
            <w:pPr>
              <w:rPr>
                <w:rFonts w:ascii="Arial" w:eastAsia="Calibri" w:hAnsi="Arial" w:cs="Arial"/>
                <w:bCs/>
                <w:sz w:val="28"/>
                <w:szCs w:val="28"/>
              </w:rPr>
            </w:pPr>
            <w:r>
              <w:rPr>
                <w:rFonts w:ascii="Arial" w:eastAsia="Calibri" w:hAnsi="Arial" w:cs="Arial"/>
                <w:bCs/>
                <w:sz w:val="28"/>
                <w:szCs w:val="28"/>
              </w:rPr>
              <w:t>23 September 2024</w:t>
            </w:r>
          </w:p>
        </w:tc>
        <w:tc>
          <w:tcPr>
            <w:tcW w:w="3740" w:type="dxa"/>
            <w:shd w:val="clear" w:color="auto" w:fill="auto"/>
          </w:tcPr>
          <w:p w14:paraId="5C6AA302" w14:textId="38CDBDBD" w:rsidR="00FC135D" w:rsidRPr="006C6FCE" w:rsidRDefault="00FC135D" w:rsidP="00621732">
            <w:pPr>
              <w:rPr>
                <w:rFonts w:ascii="Arial" w:eastAsia="Calibri" w:hAnsi="Arial" w:cs="Arial"/>
                <w:bCs/>
                <w:sz w:val="28"/>
                <w:szCs w:val="28"/>
              </w:rPr>
            </w:pPr>
            <w:r w:rsidRPr="00FC135D">
              <w:rPr>
                <w:rFonts w:ascii="Arial" w:eastAsia="Calibri" w:hAnsi="Arial" w:cs="Arial"/>
                <w:bCs/>
                <w:sz w:val="28"/>
                <w:szCs w:val="28"/>
              </w:rPr>
              <w:t>The Hybrid Working Framework will not have any adverse impact on Section 75 categories. This is a FE Sector wide framework and it will give all staff increased flexibility of home working for an improved work/life balance.</w:t>
            </w:r>
          </w:p>
        </w:tc>
      </w:tr>
      <w:tr w:rsidR="00A525D2" w:rsidRPr="00621732" w14:paraId="3D17618D" w14:textId="77777777" w:rsidTr="004A7C4D">
        <w:tc>
          <w:tcPr>
            <w:tcW w:w="2689" w:type="dxa"/>
          </w:tcPr>
          <w:p w14:paraId="65AF9FD7" w14:textId="2BD9DD3B" w:rsidR="00A525D2" w:rsidRPr="00A525D2" w:rsidRDefault="009036F7" w:rsidP="005670C6">
            <w:pPr>
              <w:rPr>
                <w:rFonts w:ascii="Arial" w:eastAsia="Calibri" w:hAnsi="Arial" w:cs="Arial"/>
                <w:sz w:val="28"/>
                <w:szCs w:val="28"/>
              </w:rPr>
            </w:pPr>
            <w:r>
              <w:rPr>
                <w:rFonts w:ascii="Arial" w:eastAsia="Calibri" w:hAnsi="Arial" w:cs="Arial"/>
                <w:sz w:val="28"/>
                <w:szCs w:val="28"/>
              </w:rPr>
              <w:t>Bribery Policy</w:t>
            </w:r>
          </w:p>
        </w:tc>
        <w:tc>
          <w:tcPr>
            <w:tcW w:w="5583" w:type="dxa"/>
          </w:tcPr>
          <w:p w14:paraId="6368CF9D" w14:textId="77777777" w:rsidR="009036F7" w:rsidRPr="009036F7" w:rsidRDefault="009036F7" w:rsidP="009036F7">
            <w:pPr>
              <w:rPr>
                <w:rFonts w:ascii="Arial" w:eastAsia="Times New Roman" w:hAnsi="Arial" w:cs="Arial"/>
                <w:sz w:val="28"/>
                <w:szCs w:val="28"/>
              </w:rPr>
            </w:pPr>
            <w:r w:rsidRPr="009036F7">
              <w:rPr>
                <w:rFonts w:ascii="Arial" w:eastAsia="Times New Roman" w:hAnsi="Arial" w:cs="Arial"/>
                <w:sz w:val="28"/>
                <w:szCs w:val="28"/>
              </w:rPr>
              <w:t>The purpose of this policy is to:</w:t>
            </w:r>
          </w:p>
          <w:p w14:paraId="46F1AA6D" w14:textId="77777777" w:rsidR="009036F7" w:rsidRPr="009036F7" w:rsidRDefault="009036F7" w:rsidP="009036F7">
            <w:pPr>
              <w:rPr>
                <w:rFonts w:ascii="Arial" w:eastAsia="Times New Roman" w:hAnsi="Arial" w:cs="Arial"/>
                <w:sz w:val="28"/>
                <w:szCs w:val="28"/>
              </w:rPr>
            </w:pPr>
          </w:p>
          <w:p w14:paraId="4024031F" w14:textId="77777777" w:rsidR="009036F7" w:rsidRPr="009036F7" w:rsidRDefault="009036F7" w:rsidP="009036F7">
            <w:pPr>
              <w:pStyle w:val="ListParagraph"/>
              <w:numPr>
                <w:ilvl w:val="0"/>
                <w:numId w:val="13"/>
              </w:numPr>
              <w:rPr>
                <w:rFonts w:ascii="Arial" w:eastAsia="Times New Roman" w:hAnsi="Arial" w:cs="Arial"/>
                <w:sz w:val="28"/>
                <w:szCs w:val="28"/>
              </w:rPr>
            </w:pPr>
            <w:r w:rsidRPr="009036F7">
              <w:rPr>
                <w:rFonts w:ascii="Arial" w:eastAsia="Times New Roman" w:hAnsi="Arial" w:cs="Arial"/>
                <w:sz w:val="28"/>
                <w:szCs w:val="28"/>
              </w:rPr>
              <w:t>provide a clear statement that the College does not permit any form of</w:t>
            </w:r>
          </w:p>
          <w:p w14:paraId="409888D7" w14:textId="77777777" w:rsidR="009036F7" w:rsidRPr="009036F7" w:rsidRDefault="009036F7" w:rsidP="009036F7">
            <w:pPr>
              <w:pStyle w:val="ListParagraph"/>
              <w:rPr>
                <w:rFonts w:ascii="Arial" w:eastAsia="Times New Roman" w:hAnsi="Arial" w:cs="Arial"/>
                <w:sz w:val="28"/>
                <w:szCs w:val="28"/>
              </w:rPr>
            </w:pPr>
            <w:r w:rsidRPr="009036F7">
              <w:rPr>
                <w:rFonts w:ascii="Arial" w:eastAsia="Times New Roman" w:hAnsi="Arial" w:cs="Arial"/>
                <w:sz w:val="28"/>
                <w:szCs w:val="28"/>
              </w:rPr>
              <w:t>bribery;</w:t>
            </w:r>
          </w:p>
          <w:p w14:paraId="36C66C02" w14:textId="77777777" w:rsidR="009036F7" w:rsidRPr="009036F7" w:rsidRDefault="009036F7" w:rsidP="009036F7">
            <w:pPr>
              <w:pStyle w:val="ListParagraph"/>
              <w:numPr>
                <w:ilvl w:val="0"/>
                <w:numId w:val="13"/>
              </w:numPr>
              <w:rPr>
                <w:rFonts w:ascii="Arial" w:eastAsia="Times New Roman" w:hAnsi="Arial" w:cs="Arial"/>
                <w:sz w:val="28"/>
                <w:szCs w:val="28"/>
              </w:rPr>
            </w:pPr>
            <w:r w:rsidRPr="009036F7">
              <w:rPr>
                <w:rFonts w:ascii="Arial" w:eastAsia="Times New Roman" w:hAnsi="Arial" w:cs="Arial"/>
                <w:sz w:val="28"/>
                <w:szCs w:val="28"/>
              </w:rPr>
              <w:t>set out the responsibilities of the College, and of relevant persons</w:t>
            </w:r>
          </w:p>
          <w:p w14:paraId="752A62A3" w14:textId="77777777" w:rsidR="009036F7" w:rsidRPr="009036F7" w:rsidRDefault="009036F7" w:rsidP="009036F7">
            <w:pPr>
              <w:pStyle w:val="ListParagraph"/>
              <w:rPr>
                <w:rFonts w:ascii="Arial" w:eastAsia="Times New Roman" w:hAnsi="Arial" w:cs="Arial"/>
                <w:sz w:val="28"/>
                <w:szCs w:val="28"/>
              </w:rPr>
            </w:pPr>
            <w:r w:rsidRPr="009036F7">
              <w:rPr>
                <w:rFonts w:ascii="Arial" w:eastAsia="Times New Roman" w:hAnsi="Arial" w:cs="Arial"/>
                <w:sz w:val="28"/>
                <w:szCs w:val="28"/>
              </w:rPr>
              <w:t xml:space="preserve">associated with it, in observing and upholding the College’s position on </w:t>
            </w:r>
          </w:p>
          <w:p w14:paraId="76170637" w14:textId="77777777" w:rsidR="009036F7" w:rsidRPr="009036F7" w:rsidRDefault="009036F7" w:rsidP="009036F7">
            <w:pPr>
              <w:pStyle w:val="ListParagraph"/>
              <w:rPr>
                <w:rFonts w:ascii="Arial" w:eastAsia="Times New Roman" w:hAnsi="Arial" w:cs="Arial"/>
                <w:sz w:val="28"/>
                <w:szCs w:val="28"/>
              </w:rPr>
            </w:pPr>
            <w:r w:rsidRPr="009036F7">
              <w:rPr>
                <w:rFonts w:ascii="Arial" w:eastAsia="Times New Roman" w:hAnsi="Arial" w:cs="Arial"/>
                <w:sz w:val="28"/>
                <w:szCs w:val="28"/>
              </w:rPr>
              <w:t>bribery and corruption; and</w:t>
            </w:r>
          </w:p>
          <w:p w14:paraId="49D4A095" w14:textId="63AEEF82" w:rsidR="009036F7" w:rsidRPr="009036F7" w:rsidRDefault="009036F7" w:rsidP="009036F7">
            <w:pPr>
              <w:pStyle w:val="ListParagraph"/>
              <w:numPr>
                <w:ilvl w:val="0"/>
                <w:numId w:val="13"/>
              </w:numPr>
              <w:rPr>
                <w:rFonts w:ascii="Arial" w:eastAsia="Times New Roman" w:hAnsi="Arial" w:cs="Arial"/>
                <w:sz w:val="28"/>
                <w:szCs w:val="28"/>
              </w:rPr>
            </w:pPr>
            <w:r w:rsidRPr="009036F7">
              <w:rPr>
                <w:rFonts w:ascii="Arial" w:eastAsia="Times New Roman" w:hAnsi="Arial" w:cs="Arial"/>
                <w:sz w:val="28"/>
                <w:szCs w:val="28"/>
              </w:rPr>
              <w:lastRenderedPageBreak/>
              <w:t>provide information and guidance to on how to recognise and deal with bribery and corruption issues.</w:t>
            </w:r>
          </w:p>
          <w:p w14:paraId="4F622B49" w14:textId="77777777" w:rsidR="00A525D2" w:rsidRPr="00A525D2" w:rsidRDefault="00A525D2" w:rsidP="005670C6">
            <w:pPr>
              <w:rPr>
                <w:rFonts w:ascii="Arial" w:eastAsia="Times New Roman" w:hAnsi="Arial" w:cs="Arial"/>
                <w:sz w:val="28"/>
                <w:szCs w:val="28"/>
              </w:rPr>
            </w:pPr>
          </w:p>
        </w:tc>
        <w:tc>
          <w:tcPr>
            <w:tcW w:w="1530" w:type="dxa"/>
          </w:tcPr>
          <w:p w14:paraId="04237DBE" w14:textId="7D4E026E" w:rsidR="00A525D2" w:rsidRPr="00A525D2" w:rsidRDefault="009036F7" w:rsidP="005670C6">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609B9CEA" w14:textId="4C97EC74" w:rsidR="00A525D2" w:rsidRPr="00A525D2" w:rsidRDefault="009036F7" w:rsidP="005670C6">
            <w:pPr>
              <w:rPr>
                <w:rFonts w:ascii="Arial" w:eastAsia="Calibri" w:hAnsi="Arial" w:cs="Arial"/>
                <w:bCs/>
                <w:sz w:val="28"/>
                <w:szCs w:val="28"/>
              </w:rPr>
            </w:pPr>
            <w:r>
              <w:rPr>
                <w:rFonts w:ascii="Arial" w:eastAsia="Calibri" w:hAnsi="Arial" w:cs="Arial"/>
                <w:bCs/>
                <w:sz w:val="28"/>
                <w:szCs w:val="28"/>
              </w:rPr>
              <w:t>1 October 2024</w:t>
            </w:r>
          </w:p>
        </w:tc>
        <w:tc>
          <w:tcPr>
            <w:tcW w:w="3740" w:type="dxa"/>
          </w:tcPr>
          <w:p w14:paraId="4CDFB45E" w14:textId="2939B913" w:rsidR="00A525D2" w:rsidRPr="00842990" w:rsidRDefault="009036F7" w:rsidP="005670C6">
            <w:pPr>
              <w:rPr>
                <w:rFonts w:ascii="Arial" w:eastAsia="Times New Roman" w:hAnsi="Arial" w:cs="Arial"/>
                <w:sz w:val="28"/>
                <w:szCs w:val="28"/>
              </w:rPr>
            </w:pPr>
            <w:r w:rsidRPr="009036F7">
              <w:rPr>
                <w:rFonts w:ascii="Arial" w:eastAsia="Times New Roman" w:hAnsi="Arial" w:cs="Arial"/>
                <w:sz w:val="28"/>
                <w:szCs w:val="28"/>
              </w:rPr>
              <w:t>No impact on any of the Section 75 equality categories</w:t>
            </w:r>
            <w:r>
              <w:rPr>
                <w:rFonts w:ascii="Arial" w:eastAsia="Times New Roman" w:hAnsi="Arial" w:cs="Arial"/>
                <w:sz w:val="28"/>
                <w:szCs w:val="28"/>
              </w:rPr>
              <w:t>.</w:t>
            </w:r>
          </w:p>
        </w:tc>
      </w:tr>
      <w:tr w:rsidR="00E354A8" w:rsidRPr="00621732" w14:paraId="0D46DA03" w14:textId="77777777" w:rsidTr="004A7C4D">
        <w:tc>
          <w:tcPr>
            <w:tcW w:w="2689" w:type="dxa"/>
          </w:tcPr>
          <w:p w14:paraId="7966B42F" w14:textId="6B4F9ED2" w:rsidR="00E354A8" w:rsidRDefault="00E354A8" w:rsidP="005670C6">
            <w:pPr>
              <w:rPr>
                <w:rFonts w:ascii="Arial" w:eastAsia="Calibri" w:hAnsi="Arial" w:cs="Arial"/>
                <w:sz w:val="28"/>
                <w:szCs w:val="28"/>
              </w:rPr>
            </w:pPr>
            <w:r>
              <w:rPr>
                <w:rFonts w:ascii="Arial" w:eastAsia="Calibri" w:hAnsi="Arial" w:cs="Arial"/>
                <w:sz w:val="28"/>
                <w:szCs w:val="28"/>
              </w:rPr>
              <w:t>Car Park Policy</w:t>
            </w:r>
          </w:p>
        </w:tc>
        <w:tc>
          <w:tcPr>
            <w:tcW w:w="5583" w:type="dxa"/>
          </w:tcPr>
          <w:p w14:paraId="41C38D2F" w14:textId="77777777" w:rsidR="00E354A8" w:rsidRPr="00E354A8" w:rsidRDefault="00E354A8" w:rsidP="00E354A8">
            <w:pPr>
              <w:rPr>
                <w:rFonts w:ascii="Arial" w:eastAsia="Times New Roman" w:hAnsi="Arial" w:cs="Arial"/>
                <w:sz w:val="28"/>
                <w:szCs w:val="28"/>
              </w:rPr>
            </w:pPr>
            <w:r w:rsidRPr="00E354A8">
              <w:rPr>
                <w:rFonts w:ascii="Arial" w:eastAsia="Times New Roman" w:hAnsi="Arial" w:cs="Arial"/>
                <w:sz w:val="28"/>
                <w:szCs w:val="28"/>
              </w:rPr>
              <w:t>The aim of the Car Parking Policy is to ensure the safe management and use of the car parks at all the College sites.</w:t>
            </w:r>
          </w:p>
          <w:p w14:paraId="741B7ABD" w14:textId="77777777" w:rsidR="00E354A8" w:rsidRPr="009036F7" w:rsidRDefault="00E354A8" w:rsidP="009036F7">
            <w:pPr>
              <w:rPr>
                <w:rFonts w:ascii="Arial" w:eastAsia="Times New Roman" w:hAnsi="Arial" w:cs="Arial"/>
                <w:sz w:val="28"/>
                <w:szCs w:val="28"/>
              </w:rPr>
            </w:pPr>
          </w:p>
        </w:tc>
        <w:tc>
          <w:tcPr>
            <w:tcW w:w="1530" w:type="dxa"/>
          </w:tcPr>
          <w:p w14:paraId="5D4094AD" w14:textId="48958DE8" w:rsidR="00E354A8" w:rsidRDefault="00E354A8"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11949FF8" w14:textId="29CA216F" w:rsidR="00E354A8" w:rsidRDefault="00E354A8" w:rsidP="005670C6">
            <w:pPr>
              <w:rPr>
                <w:rFonts w:ascii="Arial" w:eastAsia="Calibri" w:hAnsi="Arial" w:cs="Arial"/>
                <w:bCs/>
                <w:sz w:val="28"/>
                <w:szCs w:val="28"/>
              </w:rPr>
            </w:pPr>
            <w:r>
              <w:rPr>
                <w:rFonts w:ascii="Arial" w:eastAsia="Calibri" w:hAnsi="Arial" w:cs="Arial"/>
                <w:bCs/>
                <w:sz w:val="28"/>
                <w:szCs w:val="28"/>
              </w:rPr>
              <w:t>1 October 2024</w:t>
            </w:r>
          </w:p>
        </w:tc>
        <w:tc>
          <w:tcPr>
            <w:tcW w:w="3740" w:type="dxa"/>
          </w:tcPr>
          <w:p w14:paraId="0DC9AEE2" w14:textId="271DE55C" w:rsidR="00E354A8" w:rsidRPr="009036F7" w:rsidRDefault="00E354A8" w:rsidP="005670C6">
            <w:pPr>
              <w:rPr>
                <w:rFonts w:ascii="Arial" w:eastAsia="Times New Roman" w:hAnsi="Arial" w:cs="Arial"/>
                <w:sz w:val="28"/>
                <w:szCs w:val="28"/>
              </w:rPr>
            </w:pPr>
            <w:r w:rsidRPr="00E354A8">
              <w:rPr>
                <w:rFonts w:ascii="Arial" w:eastAsia="Times New Roman" w:hAnsi="Arial" w:cs="Arial"/>
                <w:sz w:val="28"/>
                <w:szCs w:val="28"/>
              </w:rPr>
              <w:t>No impact on any of the Section 75 equality categories</w:t>
            </w:r>
            <w:r>
              <w:rPr>
                <w:rFonts w:ascii="Arial" w:eastAsia="Times New Roman" w:hAnsi="Arial" w:cs="Arial"/>
                <w:sz w:val="28"/>
                <w:szCs w:val="28"/>
              </w:rPr>
              <w:t>.</w:t>
            </w:r>
          </w:p>
        </w:tc>
      </w:tr>
      <w:tr w:rsidR="00E354A8" w:rsidRPr="00621732" w14:paraId="53F03809" w14:textId="77777777" w:rsidTr="004A7C4D">
        <w:tc>
          <w:tcPr>
            <w:tcW w:w="2689" w:type="dxa"/>
          </w:tcPr>
          <w:p w14:paraId="2382FFCD" w14:textId="6B9E06F4" w:rsidR="00E354A8" w:rsidRDefault="00E354A8" w:rsidP="005670C6">
            <w:pPr>
              <w:rPr>
                <w:rFonts w:ascii="Arial" w:eastAsia="Calibri" w:hAnsi="Arial" w:cs="Arial"/>
                <w:sz w:val="28"/>
                <w:szCs w:val="28"/>
              </w:rPr>
            </w:pPr>
            <w:r>
              <w:rPr>
                <w:rFonts w:ascii="Arial" w:eastAsia="Calibri" w:hAnsi="Arial" w:cs="Arial"/>
                <w:sz w:val="28"/>
                <w:szCs w:val="28"/>
              </w:rPr>
              <w:t>Reactive Maintenance Reporting Procedures</w:t>
            </w:r>
          </w:p>
        </w:tc>
        <w:tc>
          <w:tcPr>
            <w:tcW w:w="5583" w:type="dxa"/>
          </w:tcPr>
          <w:p w14:paraId="648DDE90" w14:textId="77777777" w:rsidR="00E354A8" w:rsidRPr="00E354A8" w:rsidRDefault="00E354A8" w:rsidP="00E354A8">
            <w:pPr>
              <w:rPr>
                <w:rFonts w:ascii="Arial" w:eastAsia="Times New Roman" w:hAnsi="Arial" w:cs="Arial"/>
                <w:sz w:val="28"/>
                <w:szCs w:val="28"/>
              </w:rPr>
            </w:pPr>
            <w:r w:rsidRPr="00E354A8">
              <w:rPr>
                <w:rFonts w:ascii="Arial" w:eastAsia="Times New Roman" w:hAnsi="Arial" w:cs="Arial"/>
                <w:sz w:val="28"/>
                <w:szCs w:val="28"/>
              </w:rPr>
              <w:t>The aim of this document is to provide building users with guidance and direction on how to report an issue/request relating to the College buildings and grounds.</w:t>
            </w:r>
          </w:p>
          <w:p w14:paraId="739C1F56" w14:textId="77777777" w:rsidR="00E354A8" w:rsidRPr="00E354A8" w:rsidRDefault="00E354A8" w:rsidP="00E354A8">
            <w:pPr>
              <w:rPr>
                <w:rFonts w:ascii="Arial" w:eastAsia="Times New Roman" w:hAnsi="Arial" w:cs="Arial"/>
                <w:sz w:val="28"/>
                <w:szCs w:val="28"/>
              </w:rPr>
            </w:pPr>
          </w:p>
        </w:tc>
        <w:tc>
          <w:tcPr>
            <w:tcW w:w="1530" w:type="dxa"/>
          </w:tcPr>
          <w:p w14:paraId="476B1DAE" w14:textId="4015D373" w:rsidR="00E354A8" w:rsidRDefault="00E354A8"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735E645D" w14:textId="54682FEC" w:rsidR="00E354A8" w:rsidRDefault="00E354A8" w:rsidP="005670C6">
            <w:pPr>
              <w:rPr>
                <w:rFonts w:ascii="Arial" w:eastAsia="Calibri" w:hAnsi="Arial" w:cs="Arial"/>
                <w:bCs/>
                <w:sz w:val="28"/>
                <w:szCs w:val="28"/>
              </w:rPr>
            </w:pPr>
            <w:r>
              <w:rPr>
                <w:rFonts w:ascii="Arial" w:eastAsia="Calibri" w:hAnsi="Arial" w:cs="Arial"/>
                <w:bCs/>
                <w:sz w:val="28"/>
                <w:szCs w:val="28"/>
              </w:rPr>
              <w:t>1 October 2024</w:t>
            </w:r>
          </w:p>
        </w:tc>
        <w:tc>
          <w:tcPr>
            <w:tcW w:w="3740" w:type="dxa"/>
          </w:tcPr>
          <w:p w14:paraId="073D40EB" w14:textId="7FAB472A" w:rsidR="00E354A8" w:rsidRPr="00E354A8" w:rsidRDefault="00E11001" w:rsidP="005670C6">
            <w:pPr>
              <w:rPr>
                <w:rFonts w:ascii="Arial" w:eastAsia="Times New Roman" w:hAnsi="Arial" w:cs="Arial"/>
                <w:sz w:val="28"/>
                <w:szCs w:val="28"/>
              </w:rPr>
            </w:pPr>
            <w:r w:rsidRPr="00E11001">
              <w:rPr>
                <w:rFonts w:ascii="Arial" w:eastAsia="Times New Roman" w:hAnsi="Arial" w:cs="Arial"/>
                <w:sz w:val="28"/>
                <w:szCs w:val="28"/>
              </w:rPr>
              <w:t>No impact on any of the Section 75 equality categories</w:t>
            </w:r>
            <w:r>
              <w:rPr>
                <w:rFonts w:ascii="Arial" w:eastAsia="Times New Roman" w:hAnsi="Arial" w:cs="Arial"/>
                <w:sz w:val="28"/>
                <w:szCs w:val="28"/>
              </w:rPr>
              <w:t>.</w:t>
            </w:r>
          </w:p>
        </w:tc>
      </w:tr>
      <w:tr w:rsidR="00B06730" w:rsidRPr="00621732" w14:paraId="5AFB2D7B" w14:textId="77777777" w:rsidTr="004A7C4D">
        <w:tc>
          <w:tcPr>
            <w:tcW w:w="2689" w:type="dxa"/>
          </w:tcPr>
          <w:p w14:paraId="66B4C01B" w14:textId="74232ED2" w:rsidR="00B06730" w:rsidRDefault="00B06730" w:rsidP="005670C6">
            <w:pPr>
              <w:rPr>
                <w:rFonts w:ascii="Arial" w:eastAsia="Calibri" w:hAnsi="Arial" w:cs="Arial"/>
                <w:sz w:val="28"/>
                <w:szCs w:val="28"/>
              </w:rPr>
            </w:pPr>
            <w:r>
              <w:rPr>
                <w:rFonts w:ascii="Arial" w:eastAsia="Calibri" w:hAnsi="Arial" w:cs="Arial"/>
                <w:sz w:val="28"/>
                <w:szCs w:val="28"/>
              </w:rPr>
              <w:t>Malware Management Policy</w:t>
            </w:r>
          </w:p>
        </w:tc>
        <w:tc>
          <w:tcPr>
            <w:tcW w:w="5583" w:type="dxa"/>
          </w:tcPr>
          <w:p w14:paraId="46411F5A" w14:textId="77777777" w:rsidR="00B06730" w:rsidRPr="00B06730" w:rsidRDefault="00B06730" w:rsidP="00B06730">
            <w:pPr>
              <w:rPr>
                <w:rFonts w:ascii="Arial" w:eastAsia="Times New Roman" w:hAnsi="Arial" w:cs="Arial"/>
                <w:sz w:val="28"/>
                <w:szCs w:val="28"/>
              </w:rPr>
            </w:pPr>
            <w:r w:rsidRPr="00B06730">
              <w:rPr>
                <w:rFonts w:ascii="Arial" w:eastAsia="Times New Roman" w:hAnsi="Arial" w:cs="Arial"/>
                <w:sz w:val="28"/>
                <w:szCs w:val="28"/>
              </w:rPr>
              <w:t>Aims of the Malware Management Policy:</w:t>
            </w:r>
          </w:p>
          <w:p w14:paraId="4B5CA3F3" w14:textId="77777777" w:rsidR="00B06730" w:rsidRPr="00B06730" w:rsidRDefault="00B06730" w:rsidP="00B06730">
            <w:pPr>
              <w:rPr>
                <w:rFonts w:ascii="Arial" w:eastAsia="Times New Roman" w:hAnsi="Arial" w:cs="Arial"/>
                <w:sz w:val="28"/>
                <w:szCs w:val="28"/>
              </w:rPr>
            </w:pPr>
          </w:p>
          <w:p w14:paraId="3C0A7C77" w14:textId="77777777" w:rsidR="00B06730" w:rsidRPr="00B06730" w:rsidRDefault="00B06730" w:rsidP="00B06730">
            <w:pPr>
              <w:numPr>
                <w:ilvl w:val="0"/>
                <w:numId w:val="14"/>
              </w:numPr>
              <w:rPr>
                <w:rFonts w:ascii="Arial" w:eastAsia="Times New Roman" w:hAnsi="Arial" w:cs="Arial"/>
                <w:sz w:val="28"/>
                <w:szCs w:val="28"/>
              </w:rPr>
            </w:pPr>
            <w:r w:rsidRPr="00B06730">
              <w:rPr>
                <w:rFonts w:ascii="Arial" w:eastAsia="Times New Roman" w:hAnsi="Arial" w:cs="Arial"/>
                <w:sz w:val="28"/>
                <w:szCs w:val="28"/>
              </w:rPr>
              <w:t>Protection of IT Infrastructure: The primary aim of a Malware Management Policy is to safeguard the institution's IT infrastructure, including hardware, software, data, and networks, from malware threats. This ensures the continuity of services for staff, students, and other stakeholders.</w:t>
            </w:r>
          </w:p>
          <w:p w14:paraId="7955BD3D" w14:textId="77777777" w:rsidR="00B06730" w:rsidRPr="00B06730" w:rsidRDefault="00B06730" w:rsidP="00B06730">
            <w:pPr>
              <w:numPr>
                <w:ilvl w:val="0"/>
                <w:numId w:val="14"/>
              </w:numPr>
              <w:rPr>
                <w:rFonts w:ascii="Arial" w:eastAsia="Times New Roman" w:hAnsi="Arial" w:cs="Arial"/>
                <w:sz w:val="28"/>
                <w:szCs w:val="28"/>
              </w:rPr>
            </w:pPr>
            <w:r w:rsidRPr="00B06730">
              <w:rPr>
                <w:rFonts w:ascii="Arial" w:eastAsia="Times New Roman" w:hAnsi="Arial" w:cs="Arial"/>
                <w:sz w:val="28"/>
                <w:szCs w:val="28"/>
              </w:rPr>
              <w:t xml:space="preserve">Ensuring Data Security: Protect sensitive data, including personal, financial, and operational data, from breaches or corruption caused by </w:t>
            </w:r>
            <w:r w:rsidRPr="00B06730">
              <w:rPr>
                <w:rFonts w:ascii="Arial" w:eastAsia="Times New Roman" w:hAnsi="Arial" w:cs="Arial"/>
                <w:sz w:val="28"/>
                <w:szCs w:val="28"/>
              </w:rPr>
              <w:lastRenderedPageBreak/>
              <w:t>malware. This helps maintain compliance with data protection laws like the UK GDPR and Data Protection Act 2018.</w:t>
            </w:r>
          </w:p>
          <w:p w14:paraId="6949CF75" w14:textId="77777777" w:rsidR="00B06730" w:rsidRPr="00B06730" w:rsidRDefault="00B06730" w:rsidP="00B06730">
            <w:pPr>
              <w:numPr>
                <w:ilvl w:val="0"/>
                <w:numId w:val="14"/>
              </w:numPr>
              <w:rPr>
                <w:rFonts w:ascii="Arial" w:eastAsia="Times New Roman" w:hAnsi="Arial" w:cs="Arial"/>
                <w:sz w:val="28"/>
                <w:szCs w:val="28"/>
              </w:rPr>
            </w:pPr>
            <w:r w:rsidRPr="00B06730">
              <w:rPr>
                <w:rFonts w:ascii="Arial" w:eastAsia="Times New Roman" w:hAnsi="Arial" w:cs="Arial"/>
                <w:sz w:val="28"/>
                <w:szCs w:val="28"/>
              </w:rPr>
              <w:t>Minimising Operational Disruption: Malware can cause significant downtime, disrupt teaching, administrative, and other key functions. The policy aims to prevent, detect, and respond to malware incidents, reducing the impact on college operations.</w:t>
            </w:r>
          </w:p>
          <w:p w14:paraId="4FA8B6E9" w14:textId="77777777" w:rsidR="00B06730" w:rsidRPr="00B06730" w:rsidRDefault="00B06730" w:rsidP="00B06730">
            <w:pPr>
              <w:numPr>
                <w:ilvl w:val="0"/>
                <w:numId w:val="14"/>
              </w:numPr>
              <w:rPr>
                <w:rFonts w:ascii="Arial" w:eastAsia="Times New Roman" w:hAnsi="Arial" w:cs="Arial"/>
                <w:sz w:val="28"/>
                <w:szCs w:val="28"/>
              </w:rPr>
            </w:pPr>
            <w:r w:rsidRPr="00B06730">
              <w:rPr>
                <w:rFonts w:ascii="Arial" w:eastAsia="Times New Roman" w:hAnsi="Arial" w:cs="Arial"/>
                <w:sz w:val="28"/>
                <w:szCs w:val="28"/>
              </w:rPr>
              <w:t>User Awareness and Education: Promote awareness and understanding of malware risks among staff and students, equipping them with the knowledge to avoid common threats, such as phishing, suspicious downloads, and unsafe browsing practices.</w:t>
            </w:r>
          </w:p>
          <w:p w14:paraId="167DE8B5" w14:textId="77777777" w:rsidR="00B06730" w:rsidRPr="00B06730" w:rsidRDefault="00B06730" w:rsidP="00B06730">
            <w:pPr>
              <w:numPr>
                <w:ilvl w:val="0"/>
                <w:numId w:val="14"/>
              </w:numPr>
              <w:rPr>
                <w:rFonts w:ascii="Arial" w:eastAsia="Times New Roman" w:hAnsi="Arial" w:cs="Arial"/>
                <w:sz w:val="28"/>
                <w:szCs w:val="28"/>
              </w:rPr>
            </w:pPr>
            <w:r w:rsidRPr="00B06730">
              <w:rPr>
                <w:rFonts w:ascii="Arial" w:eastAsia="Times New Roman" w:hAnsi="Arial" w:cs="Arial"/>
                <w:sz w:val="28"/>
                <w:szCs w:val="28"/>
              </w:rPr>
              <w:t>Compliance with Legal and Regulatory Requirements: Ensure that the institution adheres to relevant legal and regulatory requirements for cybersecurity and information security, such as compliance with GDPR and Cyber Essentials</w:t>
            </w:r>
          </w:p>
          <w:p w14:paraId="3F3AB3E2" w14:textId="77777777" w:rsidR="00B06730" w:rsidRPr="00E354A8" w:rsidRDefault="00B06730" w:rsidP="00E354A8">
            <w:pPr>
              <w:rPr>
                <w:rFonts w:ascii="Arial" w:eastAsia="Times New Roman" w:hAnsi="Arial" w:cs="Arial"/>
                <w:sz w:val="28"/>
                <w:szCs w:val="28"/>
              </w:rPr>
            </w:pPr>
          </w:p>
        </w:tc>
        <w:tc>
          <w:tcPr>
            <w:tcW w:w="1530" w:type="dxa"/>
          </w:tcPr>
          <w:p w14:paraId="4A13CA68" w14:textId="41FB4F99" w:rsidR="00B06730" w:rsidRDefault="00B06730" w:rsidP="005670C6">
            <w:pPr>
              <w:rPr>
                <w:rFonts w:ascii="Arial" w:eastAsia="Calibri" w:hAnsi="Arial" w:cs="Arial"/>
                <w:bCs/>
                <w:sz w:val="28"/>
                <w:szCs w:val="28"/>
              </w:rPr>
            </w:pPr>
            <w:r>
              <w:rPr>
                <w:rFonts w:ascii="Arial" w:eastAsia="Calibri" w:hAnsi="Arial" w:cs="Arial"/>
                <w:bCs/>
                <w:sz w:val="28"/>
                <w:szCs w:val="28"/>
              </w:rPr>
              <w:lastRenderedPageBreak/>
              <w:t>New</w:t>
            </w:r>
          </w:p>
        </w:tc>
        <w:tc>
          <w:tcPr>
            <w:tcW w:w="1959" w:type="dxa"/>
          </w:tcPr>
          <w:p w14:paraId="7448C16F" w14:textId="46559A44" w:rsidR="00B06730" w:rsidRDefault="00B06730" w:rsidP="005670C6">
            <w:pPr>
              <w:rPr>
                <w:rFonts w:ascii="Arial" w:eastAsia="Calibri" w:hAnsi="Arial" w:cs="Arial"/>
                <w:bCs/>
                <w:sz w:val="28"/>
                <w:szCs w:val="28"/>
              </w:rPr>
            </w:pPr>
            <w:r>
              <w:rPr>
                <w:rFonts w:ascii="Arial" w:eastAsia="Calibri" w:hAnsi="Arial" w:cs="Arial"/>
                <w:bCs/>
                <w:sz w:val="28"/>
                <w:szCs w:val="28"/>
              </w:rPr>
              <w:t>7 October 2024</w:t>
            </w:r>
          </w:p>
        </w:tc>
        <w:tc>
          <w:tcPr>
            <w:tcW w:w="3740" w:type="dxa"/>
          </w:tcPr>
          <w:p w14:paraId="2631AE5F" w14:textId="79868D1A" w:rsidR="00B06730" w:rsidRPr="00E11001" w:rsidRDefault="00B06730" w:rsidP="005670C6">
            <w:pPr>
              <w:rPr>
                <w:rFonts w:ascii="Arial" w:eastAsia="Times New Roman" w:hAnsi="Arial" w:cs="Arial"/>
                <w:sz w:val="28"/>
                <w:szCs w:val="28"/>
              </w:rPr>
            </w:pPr>
            <w:r w:rsidRPr="00B06730">
              <w:rPr>
                <w:rFonts w:ascii="Arial" w:eastAsia="Times New Roman" w:hAnsi="Arial" w:cs="Arial"/>
                <w:sz w:val="28"/>
                <w:szCs w:val="28"/>
              </w:rPr>
              <w:t xml:space="preserve">Policy is guidance to communicate the importance of Cyber Security compliance </w:t>
            </w:r>
            <w:proofErr w:type="gramStart"/>
            <w:r w:rsidRPr="00B06730">
              <w:rPr>
                <w:rFonts w:ascii="Arial" w:eastAsia="Times New Roman" w:hAnsi="Arial" w:cs="Arial"/>
                <w:sz w:val="28"/>
                <w:szCs w:val="28"/>
              </w:rPr>
              <w:t>with regard to</w:t>
            </w:r>
            <w:proofErr w:type="gramEnd"/>
            <w:r w:rsidRPr="00B06730">
              <w:rPr>
                <w:rFonts w:ascii="Arial" w:eastAsia="Times New Roman" w:hAnsi="Arial" w:cs="Arial"/>
                <w:sz w:val="28"/>
                <w:szCs w:val="28"/>
              </w:rPr>
              <w:t xml:space="preserve"> Malware scanning and remediation regardless of equality category</w:t>
            </w:r>
          </w:p>
        </w:tc>
      </w:tr>
      <w:tr w:rsidR="00E11001" w:rsidRPr="00621732" w14:paraId="3D515A1B" w14:textId="77777777" w:rsidTr="004A7C4D">
        <w:tc>
          <w:tcPr>
            <w:tcW w:w="2689" w:type="dxa"/>
          </w:tcPr>
          <w:p w14:paraId="7562755E" w14:textId="77777777" w:rsidR="00E11001" w:rsidRDefault="00E11001" w:rsidP="00B44398">
            <w:pPr>
              <w:rPr>
                <w:rFonts w:ascii="Arial" w:eastAsia="Calibri" w:hAnsi="Arial" w:cs="Arial"/>
                <w:sz w:val="28"/>
                <w:szCs w:val="28"/>
              </w:rPr>
            </w:pPr>
            <w:r>
              <w:rPr>
                <w:rFonts w:ascii="Arial" w:eastAsia="Calibri" w:hAnsi="Arial" w:cs="Arial"/>
                <w:sz w:val="28"/>
                <w:szCs w:val="28"/>
              </w:rPr>
              <w:lastRenderedPageBreak/>
              <w:t>Lone Working Guidance</w:t>
            </w:r>
          </w:p>
        </w:tc>
        <w:tc>
          <w:tcPr>
            <w:tcW w:w="5583" w:type="dxa"/>
          </w:tcPr>
          <w:p w14:paraId="5D3D8B10" w14:textId="77777777" w:rsidR="00E11001" w:rsidRPr="00E11001" w:rsidRDefault="00E11001" w:rsidP="00B44398">
            <w:pPr>
              <w:rPr>
                <w:rFonts w:ascii="Arial" w:eastAsia="Times New Roman" w:hAnsi="Arial" w:cs="Arial"/>
                <w:sz w:val="28"/>
                <w:szCs w:val="28"/>
              </w:rPr>
            </w:pPr>
            <w:r w:rsidRPr="00E11001">
              <w:rPr>
                <w:rFonts w:ascii="Arial" w:eastAsia="Times New Roman" w:hAnsi="Arial" w:cs="Arial"/>
                <w:sz w:val="28"/>
                <w:szCs w:val="28"/>
              </w:rPr>
              <w:t>The purpose of this policy is to:</w:t>
            </w:r>
          </w:p>
          <w:p w14:paraId="1D0CBEA7" w14:textId="77777777" w:rsidR="00E11001" w:rsidRPr="00E11001" w:rsidRDefault="00E11001" w:rsidP="00B44398">
            <w:pPr>
              <w:rPr>
                <w:rFonts w:ascii="Arial" w:eastAsia="Times New Roman" w:hAnsi="Arial" w:cs="Arial"/>
                <w:sz w:val="28"/>
                <w:szCs w:val="28"/>
              </w:rPr>
            </w:pPr>
          </w:p>
          <w:p w14:paraId="0F308900" w14:textId="41CBD57B" w:rsidR="00E11001" w:rsidRPr="00E11001" w:rsidRDefault="00E11001" w:rsidP="00B44398">
            <w:pPr>
              <w:rPr>
                <w:rFonts w:ascii="Arial" w:eastAsia="Times New Roman" w:hAnsi="Arial" w:cs="Arial"/>
                <w:sz w:val="28"/>
                <w:szCs w:val="28"/>
              </w:rPr>
            </w:pPr>
            <w:r w:rsidRPr="00E11001">
              <w:rPr>
                <w:rFonts w:ascii="Arial" w:eastAsia="Times New Roman" w:hAnsi="Arial" w:cs="Arial"/>
                <w:sz w:val="28"/>
                <w:szCs w:val="28"/>
              </w:rPr>
              <w:t>Present the College’s commitment to a healthy and safe working</w:t>
            </w:r>
            <w:r w:rsidR="00CE6564">
              <w:rPr>
                <w:rFonts w:ascii="Arial" w:eastAsia="Times New Roman" w:hAnsi="Arial" w:cs="Arial"/>
                <w:sz w:val="28"/>
                <w:szCs w:val="28"/>
              </w:rPr>
              <w:t xml:space="preserve"> e</w:t>
            </w:r>
            <w:r w:rsidRPr="00E11001">
              <w:rPr>
                <w:rFonts w:ascii="Arial" w:eastAsia="Times New Roman" w:hAnsi="Arial" w:cs="Arial"/>
                <w:sz w:val="28"/>
                <w:szCs w:val="28"/>
              </w:rPr>
              <w:t>nvironment and to comply with relevant legislation.</w:t>
            </w:r>
          </w:p>
          <w:p w14:paraId="54046CDC" w14:textId="77777777" w:rsidR="00E11001" w:rsidRPr="00E354A8" w:rsidRDefault="00E11001" w:rsidP="00B44398">
            <w:pPr>
              <w:rPr>
                <w:rFonts w:ascii="Arial" w:eastAsia="Times New Roman" w:hAnsi="Arial" w:cs="Arial"/>
                <w:sz w:val="28"/>
                <w:szCs w:val="28"/>
              </w:rPr>
            </w:pPr>
          </w:p>
        </w:tc>
        <w:tc>
          <w:tcPr>
            <w:tcW w:w="1530" w:type="dxa"/>
          </w:tcPr>
          <w:p w14:paraId="48D1260A" w14:textId="42081132" w:rsidR="00E11001" w:rsidRDefault="00E11001" w:rsidP="00B44398">
            <w:pPr>
              <w:rPr>
                <w:rFonts w:ascii="Arial" w:eastAsia="Calibri" w:hAnsi="Arial" w:cs="Arial"/>
                <w:bCs/>
                <w:sz w:val="28"/>
                <w:szCs w:val="28"/>
              </w:rPr>
            </w:pPr>
            <w:r>
              <w:rPr>
                <w:rFonts w:ascii="Arial" w:eastAsia="Calibri" w:hAnsi="Arial" w:cs="Arial"/>
                <w:bCs/>
                <w:sz w:val="28"/>
                <w:szCs w:val="28"/>
              </w:rPr>
              <w:t>Revised</w:t>
            </w:r>
          </w:p>
        </w:tc>
        <w:tc>
          <w:tcPr>
            <w:tcW w:w="1959" w:type="dxa"/>
          </w:tcPr>
          <w:p w14:paraId="1AAD199D" w14:textId="7EE2603E" w:rsidR="00E11001" w:rsidRDefault="00E11001" w:rsidP="00B44398">
            <w:pPr>
              <w:rPr>
                <w:rFonts w:ascii="Arial" w:eastAsia="Calibri" w:hAnsi="Arial" w:cs="Arial"/>
                <w:bCs/>
                <w:sz w:val="28"/>
                <w:szCs w:val="28"/>
              </w:rPr>
            </w:pPr>
            <w:r>
              <w:rPr>
                <w:rFonts w:ascii="Arial" w:eastAsia="Calibri" w:hAnsi="Arial" w:cs="Arial"/>
                <w:bCs/>
                <w:sz w:val="28"/>
                <w:szCs w:val="28"/>
              </w:rPr>
              <w:t>8 October 2024</w:t>
            </w:r>
          </w:p>
        </w:tc>
        <w:tc>
          <w:tcPr>
            <w:tcW w:w="3740" w:type="dxa"/>
          </w:tcPr>
          <w:p w14:paraId="7DBC568D" w14:textId="745F8244" w:rsidR="00E11001" w:rsidRPr="00E354A8" w:rsidRDefault="00E11001" w:rsidP="00B44398">
            <w:pPr>
              <w:rPr>
                <w:rFonts w:ascii="Arial" w:eastAsia="Times New Roman" w:hAnsi="Arial" w:cs="Arial"/>
                <w:sz w:val="28"/>
                <w:szCs w:val="28"/>
              </w:rPr>
            </w:pPr>
            <w:r w:rsidRPr="00E11001">
              <w:rPr>
                <w:rFonts w:ascii="Arial" w:eastAsia="Times New Roman" w:hAnsi="Arial" w:cs="Arial"/>
                <w:sz w:val="28"/>
                <w:szCs w:val="28"/>
              </w:rPr>
              <w:t>No impact on any of the Section 75 equality categories</w:t>
            </w:r>
            <w:r>
              <w:rPr>
                <w:rFonts w:ascii="Arial" w:eastAsia="Times New Roman" w:hAnsi="Arial" w:cs="Arial"/>
                <w:sz w:val="28"/>
                <w:szCs w:val="28"/>
              </w:rPr>
              <w:t>.</w:t>
            </w:r>
          </w:p>
        </w:tc>
      </w:tr>
      <w:tr w:rsidR="00E11001" w:rsidRPr="00621732" w14:paraId="748D8CE0" w14:textId="77777777" w:rsidTr="004A7C4D">
        <w:tc>
          <w:tcPr>
            <w:tcW w:w="2689" w:type="dxa"/>
          </w:tcPr>
          <w:p w14:paraId="7EF89374" w14:textId="73274997" w:rsidR="00E11001" w:rsidRDefault="00CD4F01" w:rsidP="005670C6">
            <w:pPr>
              <w:rPr>
                <w:rFonts w:ascii="Arial" w:eastAsia="Calibri" w:hAnsi="Arial" w:cs="Arial"/>
                <w:sz w:val="28"/>
                <w:szCs w:val="28"/>
              </w:rPr>
            </w:pPr>
            <w:r>
              <w:rPr>
                <w:rFonts w:ascii="Arial" w:eastAsia="Calibri" w:hAnsi="Arial" w:cs="Arial"/>
                <w:sz w:val="28"/>
                <w:szCs w:val="28"/>
              </w:rPr>
              <w:t>Attendance Policy</w:t>
            </w:r>
          </w:p>
        </w:tc>
        <w:tc>
          <w:tcPr>
            <w:tcW w:w="5583" w:type="dxa"/>
          </w:tcPr>
          <w:p w14:paraId="213DD423" w14:textId="12A81535" w:rsidR="00E11001" w:rsidRPr="00E354A8" w:rsidRDefault="00CD4F01" w:rsidP="00E354A8">
            <w:pPr>
              <w:rPr>
                <w:rFonts w:ascii="Arial" w:eastAsia="Times New Roman" w:hAnsi="Arial" w:cs="Arial"/>
                <w:sz w:val="28"/>
                <w:szCs w:val="28"/>
              </w:rPr>
            </w:pPr>
            <w:r w:rsidRPr="00CD4F01">
              <w:rPr>
                <w:rFonts w:ascii="Arial" w:eastAsia="Times New Roman" w:hAnsi="Arial" w:cs="Arial"/>
                <w:sz w:val="28"/>
                <w:szCs w:val="28"/>
              </w:rPr>
              <w:t>This policy outlines the approach taken by North West Regional College (NWRC) to promote maximum attendance and punctuality as an approach to attain optimum student achievement.</w:t>
            </w:r>
          </w:p>
        </w:tc>
        <w:tc>
          <w:tcPr>
            <w:tcW w:w="1530" w:type="dxa"/>
          </w:tcPr>
          <w:p w14:paraId="5BFFF417" w14:textId="5C4AD95C" w:rsidR="00E11001" w:rsidRDefault="00CD4F01"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05440B19" w14:textId="2485BECB" w:rsidR="00E11001" w:rsidRDefault="00CD4F01" w:rsidP="005670C6">
            <w:pPr>
              <w:rPr>
                <w:rFonts w:ascii="Arial" w:eastAsia="Calibri" w:hAnsi="Arial" w:cs="Arial"/>
                <w:bCs/>
                <w:sz w:val="28"/>
                <w:szCs w:val="28"/>
              </w:rPr>
            </w:pPr>
            <w:r>
              <w:rPr>
                <w:rFonts w:ascii="Arial" w:eastAsia="Calibri" w:hAnsi="Arial" w:cs="Arial"/>
                <w:bCs/>
                <w:sz w:val="28"/>
                <w:szCs w:val="28"/>
              </w:rPr>
              <w:t>8 October 2024</w:t>
            </w:r>
          </w:p>
        </w:tc>
        <w:tc>
          <w:tcPr>
            <w:tcW w:w="3740" w:type="dxa"/>
          </w:tcPr>
          <w:p w14:paraId="1E6A7169" w14:textId="3244D94A" w:rsidR="00E11001" w:rsidRPr="00E11001" w:rsidRDefault="00CD4F01" w:rsidP="005670C6">
            <w:pPr>
              <w:rPr>
                <w:rFonts w:ascii="Arial" w:eastAsia="Times New Roman" w:hAnsi="Arial" w:cs="Arial"/>
                <w:sz w:val="28"/>
                <w:szCs w:val="28"/>
              </w:rPr>
            </w:pPr>
            <w:r w:rsidRPr="00CD4F01">
              <w:rPr>
                <w:rFonts w:ascii="Arial" w:eastAsia="Times New Roman" w:hAnsi="Arial" w:cs="Arial"/>
                <w:sz w:val="28"/>
                <w:szCs w:val="28"/>
              </w:rPr>
              <w:t>There is no impact on equality in relation to this policy.  All students will be treated equally and support provided as necessary to reduce absenteeism.</w:t>
            </w:r>
          </w:p>
        </w:tc>
      </w:tr>
      <w:tr w:rsidR="00CD4F01" w:rsidRPr="00621732" w14:paraId="43EFE373" w14:textId="77777777" w:rsidTr="004A7C4D">
        <w:tc>
          <w:tcPr>
            <w:tcW w:w="2689" w:type="dxa"/>
          </w:tcPr>
          <w:p w14:paraId="07ACC52F" w14:textId="26EC4407" w:rsidR="00CD4F01" w:rsidRDefault="00CD4F01" w:rsidP="005670C6">
            <w:pPr>
              <w:rPr>
                <w:rFonts w:ascii="Arial" w:eastAsia="Calibri" w:hAnsi="Arial" w:cs="Arial"/>
                <w:sz w:val="28"/>
                <w:szCs w:val="28"/>
              </w:rPr>
            </w:pPr>
            <w:r>
              <w:rPr>
                <w:rFonts w:ascii="Arial" w:eastAsia="Calibri" w:hAnsi="Arial" w:cs="Arial"/>
                <w:sz w:val="28"/>
                <w:szCs w:val="28"/>
              </w:rPr>
              <w:t>Student Disciplinary Policy</w:t>
            </w:r>
          </w:p>
        </w:tc>
        <w:tc>
          <w:tcPr>
            <w:tcW w:w="5583" w:type="dxa"/>
          </w:tcPr>
          <w:p w14:paraId="64F58C51" w14:textId="77777777" w:rsidR="00CD4F01" w:rsidRPr="00CD4F01" w:rsidRDefault="00CD4F01" w:rsidP="00CD4F01">
            <w:pPr>
              <w:rPr>
                <w:rFonts w:ascii="Arial" w:eastAsia="Times New Roman" w:hAnsi="Arial" w:cs="Arial"/>
                <w:sz w:val="28"/>
                <w:szCs w:val="28"/>
              </w:rPr>
            </w:pPr>
            <w:r w:rsidRPr="00CD4F01">
              <w:rPr>
                <w:rFonts w:ascii="Arial" w:eastAsia="Times New Roman" w:hAnsi="Arial" w:cs="Arial"/>
                <w:sz w:val="28"/>
                <w:szCs w:val="28"/>
              </w:rPr>
              <w:t xml:space="preserve">The purpose of this procedure is to provide a fair, equitable and consistent arrangement for the handling of situations where disciplinary action against a student is considered necessary. </w:t>
            </w:r>
          </w:p>
          <w:p w14:paraId="3B14DB97" w14:textId="77777777" w:rsidR="00CD4F01" w:rsidRPr="00CD4F01" w:rsidRDefault="00CD4F01" w:rsidP="00CD4F01">
            <w:pPr>
              <w:rPr>
                <w:rFonts w:ascii="Arial" w:eastAsia="Times New Roman" w:hAnsi="Arial" w:cs="Arial"/>
                <w:sz w:val="28"/>
                <w:szCs w:val="28"/>
              </w:rPr>
            </w:pPr>
          </w:p>
          <w:p w14:paraId="2A38F35E" w14:textId="77777777" w:rsidR="00CD4F01" w:rsidRPr="00CD4F01" w:rsidRDefault="00CD4F01" w:rsidP="00CD4F01">
            <w:pPr>
              <w:rPr>
                <w:rFonts w:ascii="Arial" w:eastAsia="Times New Roman" w:hAnsi="Arial" w:cs="Arial"/>
                <w:sz w:val="28"/>
                <w:szCs w:val="28"/>
              </w:rPr>
            </w:pPr>
            <w:r w:rsidRPr="00CD4F01">
              <w:rPr>
                <w:rFonts w:ascii="Arial" w:eastAsia="Times New Roman" w:hAnsi="Arial" w:cs="Arial"/>
                <w:sz w:val="28"/>
                <w:szCs w:val="28"/>
              </w:rPr>
              <w:t>The formal procedure will not be invoked for offences of a minor nature until the informal procedure has been completed.</w:t>
            </w:r>
          </w:p>
          <w:p w14:paraId="0A154345" w14:textId="77777777" w:rsidR="00CD4F01" w:rsidRPr="00CD4F01" w:rsidRDefault="00CD4F01" w:rsidP="00E354A8">
            <w:pPr>
              <w:rPr>
                <w:rFonts w:ascii="Arial" w:eastAsia="Times New Roman" w:hAnsi="Arial" w:cs="Arial"/>
                <w:sz w:val="28"/>
                <w:szCs w:val="28"/>
              </w:rPr>
            </w:pPr>
          </w:p>
        </w:tc>
        <w:tc>
          <w:tcPr>
            <w:tcW w:w="1530" w:type="dxa"/>
          </w:tcPr>
          <w:p w14:paraId="6CC25218" w14:textId="03227E0E" w:rsidR="00CD4F01" w:rsidRDefault="00CD4F01" w:rsidP="005670C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75D461D3" w14:textId="32EC5FE4" w:rsidR="00CD4F01" w:rsidRDefault="00CD4F01" w:rsidP="005670C6">
            <w:pPr>
              <w:rPr>
                <w:rFonts w:ascii="Arial" w:eastAsia="Calibri" w:hAnsi="Arial" w:cs="Arial"/>
                <w:bCs/>
                <w:sz w:val="28"/>
                <w:szCs w:val="28"/>
              </w:rPr>
            </w:pPr>
            <w:r>
              <w:rPr>
                <w:rFonts w:ascii="Arial" w:eastAsia="Calibri" w:hAnsi="Arial" w:cs="Arial"/>
                <w:bCs/>
                <w:sz w:val="28"/>
                <w:szCs w:val="28"/>
              </w:rPr>
              <w:t>8 October 2024</w:t>
            </w:r>
          </w:p>
        </w:tc>
        <w:tc>
          <w:tcPr>
            <w:tcW w:w="3740" w:type="dxa"/>
          </w:tcPr>
          <w:p w14:paraId="6FB9BF61" w14:textId="62A0827D" w:rsidR="00CD4F01" w:rsidRPr="00CD4F01" w:rsidRDefault="00141527" w:rsidP="005670C6">
            <w:pPr>
              <w:rPr>
                <w:rFonts w:ascii="Arial" w:eastAsia="Times New Roman" w:hAnsi="Arial" w:cs="Arial"/>
                <w:sz w:val="28"/>
                <w:szCs w:val="28"/>
              </w:rPr>
            </w:pPr>
            <w:r w:rsidRPr="00141527">
              <w:rPr>
                <w:rFonts w:ascii="Arial" w:eastAsia="Times New Roman" w:hAnsi="Arial" w:cs="Arial"/>
                <w:sz w:val="28"/>
                <w:szCs w:val="28"/>
              </w:rPr>
              <w:t>This procedure is applicable to all students regardless of their section 75 categories.  There is no impact.  All students will be treated equally.  The process outlines what action is necessary should disciplinary action be necessary.</w:t>
            </w:r>
          </w:p>
        </w:tc>
      </w:tr>
      <w:tr w:rsidR="00F70CF0" w:rsidRPr="00621732" w14:paraId="45D3108E" w14:textId="77777777" w:rsidTr="004A7C4D">
        <w:tc>
          <w:tcPr>
            <w:tcW w:w="2689" w:type="dxa"/>
          </w:tcPr>
          <w:p w14:paraId="47A261C3" w14:textId="67474691" w:rsidR="00F70CF0" w:rsidRDefault="00F70CF0" w:rsidP="005670C6">
            <w:pPr>
              <w:rPr>
                <w:rFonts w:ascii="Arial" w:eastAsia="Calibri" w:hAnsi="Arial" w:cs="Arial"/>
                <w:sz w:val="28"/>
                <w:szCs w:val="28"/>
              </w:rPr>
            </w:pPr>
            <w:r>
              <w:rPr>
                <w:rFonts w:ascii="Arial" w:eastAsia="Calibri" w:hAnsi="Arial" w:cs="Arial"/>
                <w:sz w:val="28"/>
                <w:szCs w:val="28"/>
              </w:rPr>
              <w:t>Careers Education Information, Advice and Guidance Policy</w:t>
            </w:r>
          </w:p>
        </w:tc>
        <w:tc>
          <w:tcPr>
            <w:tcW w:w="5583" w:type="dxa"/>
          </w:tcPr>
          <w:p w14:paraId="70C24A4C" w14:textId="77777777" w:rsidR="00F70CF0" w:rsidRPr="00F70CF0" w:rsidRDefault="00F70CF0" w:rsidP="00F70CF0">
            <w:pPr>
              <w:rPr>
                <w:rFonts w:ascii="Arial" w:eastAsia="Times New Roman" w:hAnsi="Arial" w:cs="Arial"/>
                <w:sz w:val="28"/>
                <w:szCs w:val="28"/>
              </w:rPr>
            </w:pPr>
            <w:r w:rsidRPr="00F70CF0">
              <w:rPr>
                <w:rFonts w:ascii="Arial" w:eastAsia="Times New Roman" w:hAnsi="Arial" w:cs="Arial"/>
                <w:sz w:val="28"/>
                <w:szCs w:val="28"/>
              </w:rPr>
              <w:t xml:space="preserve">To advise staff of NWRC’s commitment to provide a high quality information service which will enable staff, students, employers and enquiries to make informed choices about ways in which NWRC can </w:t>
            </w:r>
            <w:r w:rsidRPr="00F70CF0">
              <w:rPr>
                <w:rFonts w:ascii="Arial" w:eastAsia="Times New Roman" w:hAnsi="Arial" w:cs="Arial"/>
                <w:sz w:val="28"/>
                <w:szCs w:val="28"/>
              </w:rPr>
              <w:lastRenderedPageBreak/>
              <w:t>meet their individual training and development needs</w:t>
            </w:r>
          </w:p>
          <w:p w14:paraId="3B8D4E68" w14:textId="77777777" w:rsidR="00F70CF0" w:rsidRPr="00CD4F01" w:rsidRDefault="00F70CF0" w:rsidP="00CD4F01">
            <w:pPr>
              <w:rPr>
                <w:rFonts w:ascii="Arial" w:eastAsia="Times New Roman" w:hAnsi="Arial" w:cs="Arial"/>
                <w:sz w:val="28"/>
                <w:szCs w:val="28"/>
              </w:rPr>
            </w:pPr>
          </w:p>
        </w:tc>
        <w:tc>
          <w:tcPr>
            <w:tcW w:w="1530" w:type="dxa"/>
          </w:tcPr>
          <w:p w14:paraId="3705BA15" w14:textId="1E9160ED" w:rsidR="00F70CF0" w:rsidRDefault="00F70CF0" w:rsidP="005670C6">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71C08A59" w14:textId="1EAFAFE3" w:rsidR="00F70CF0" w:rsidRDefault="00F70CF0" w:rsidP="005670C6">
            <w:pPr>
              <w:rPr>
                <w:rFonts w:ascii="Arial" w:eastAsia="Calibri" w:hAnsi="Arial" w:cs="Arial"/>
                <w:bCs/>
                <w:sz w:val="28"/>
                <w:szCs w:val="28"/>
              </w:rPr>
            </w:pPr>
            <w:r>
              <w:rPr>
                <w:rFonts w:ascii="Arial" w:eastAsia="Calibri" w:hAnsi="Arial" w:cs="Arial"/>
                <w:bCs/>
                <w:sz w:val="28"/>
                <w:szCs w:val="28"/>
              </w:rPr>
              <w:t>11 October 2024</w:t>
            </w:r>
          </w:p>
        </w:tc>
        <w:tc>
          <w:tcPr>
            <w:tcW w:w="3740" w:type="dxa"/>
          </w:tcPr>
          <w:p w14:paraId="0288668E" w14:textId="1B03F69E" w:rsidR="00F70CF0" w:rsidRPr="00141527" w:rsidRDefault="00F70CF0" w:rsidP="005670C6">
            <w:pPr>
              <w:rPr>
                <w:rFonts w:ascii="Arial" w:eastAsia="Times New Roman" w:hAnsi="Arial" w:cs="Arial"/>
                <w:sz w:val="28"/>
                <w:szCs w:val="28"/>
              </w:rPr>
            </w:pPr>
            <w:r w:rsidRPr="00F70CF0">
              <w:rPr>
                <w:rFonts w:ascii="Arial" w:eastAsia="Times New Roman" w:hAnsi="Arial" w:cs="Arial"/>
                <w:sz w:val="28"/>
                <w:szCs w:val="28"/>
              </w:rPr>
              <w:t xml:space="preserve">Students from any of the section 75 equality categories </w:t>
            </w:r>
            <w:proofErr w:type="gramStart"/>
            <w:r w:rsidRPr="00F70CF0">
              <w:rPr>
                <w:rFonts w:ascii="Arial" w:eastAsia="Times New Roman" w:hAnsi="Arial" w:cs="Arial"/>
                <w:sz w:val="28"/>
                <w:szCs w:val="28"/>
              </w:rPr>
              <w:t>are able to</w:t>
            </w:r>
            <w:proofErr w:type="gramEnd"/>
            <w:r w:rsidRPr="00F70CF0">
              <w:rPr>
                <w:rFonts w:ascii="Arial" w:eastAsia="Times New Roman" w:hAnsi="Arial" w:cs="Arial"/>
                <w:sz w:val="28"/>
                <w:szCs w:val="28"/>
              </w:rPr>
              <w:t xml:space="preserve"> avail of the careers service provided by the college.  </w:t>
            </w:r>
            <w:r w:rsidRPr="00F70CF0">
              <w:rPr>
                <w:rFonts w:ascii="Arial" w:eastAsia="Times New Roman" w:hAnsi="Arial" w:cs="Arial"/>
                <w:sz w:val="28"/>
                <w:szCs w:val="28"/>
              </w:rPr>
              <w:lastRenderedPageBreak/>
              <w:t>Therefore there is no adverse impact on any category</w:t>
            </w:r>
            <w:r>
              <w:rPr>
                <w:rFonts w:ascii="Arial" w:eastAsia="Times New Roman" w:hAnsi="Arial" w:cs="Arial"/>
                <w:sz w:val="28"/>
                <w:szCs w:val="28"/>
              </w:rPr>
              <w:t>.</w:t>
            </w:r>
          </w:p>
        </w:tc>
      </w:tr>
      <w:tr w:rsidR="003212C4" w:rsidRPr="00621732" w14:paraId="713DD86D" w14:textId="77777777" w:rsidTr="004A7C4D">
        <w:tc>
          <w:tcPr>
            <w:tcW w:w="2689" w:type="dxa"/>
          </w:tcPr>
          <w:p w14:paraId="75A36CA3" w14:textId="5A6621DB" w:rsidR="003212C4" w:rsidRDefault="003212C4" w:rsidP="005670C6">
            <w:pPr>
              <w:rPr>
                <w:rFonts w:ascii="Arial" w:eastAsia="Calibri" w:hAnsi="Arial" w:cs="Arial"/>
                <w:sz w:val="28"/>
                <w:szCs w:val="28"/>
              </w:rPr>
            </w:pPr>
            <w:r>
              <w:rPr>
                <w:rFonts w:ascii="Arial" w:eastAsia="Calibri" w:hAnsi="Arial" w:cs="Arial"/>
                <w:sz w:val="28"/>
                <w:szCs w:val="28"/>
              </w:rPr>
              <w:lastRenderedPageBreak/>
              <w:t>Malpractice, Plagiarism and Maladministration Policy</w:t>
            </w:r>
          </w:p>
        </w:tc>
        <w:tc>
          <w:tcPr>
            <w:tcW w:w="5583" w:type="dxa"/>
          </w:tcPr>
          <w:p w14:paraId="7760468D" w14:textId="77777777" w:rsidR="003212C4" w:rsidRPr="003212C4" w:rsidRDefault="003212C4" w:rsidP="003212C4">
            <w:pPr>
              <w:rPr>
                <w:rFonts w:ascii="Arial" w:eastAsia="Times New Roman" w:hAnsi="Arial" w:cs="Arial"/>
                <w:sz w:val="28"/>
                <w:szCs w:val="28"/>
              </w:rPr>
            </w:pPr>
            <w:r w:rsidRPr="003212C4">
              <w:rPr>
                <w:rFonts w:ascii="Arial" w:eastAsia="Times New Roman" w:hAnsi="Arial" w:cs="Arial"/>
                <w:sz w:val="28"/>
                <w:szCs w:val="28"/>
              </w:rPr>
              <w:t>This policy aims to;</w:t>
            </w:r>
          </w:p>
          <w:p w14:paraId="437F7D25" w14:textId="77777777" w:rsidR="003212C4" w:rsidRPr="003212C4" w:rsidRDefault="003212C4" w:rsidP="003212C4">
            <w:pPr>
              <w:numPr>
                <w:ilvl w:val="0"/>
                <w:numId w:val="2"/>
              </w:numPr>
              <w:rPr>
                <w:rFonts w:ascii="Arial" w:eastAsia="Times New Roman" w:hAnsi="Arial" w:cs="Arial"/>
                <w:sz w:val="28"/>
                <w:szCs w:val="28"/>
              </w:rPr>
            </w:pPr>
            <w:r w:rsidRPr="003212C4">
              <w:rPr>
                <w:rFonts w:ascii="Arial" w:eastAsia="Times New Roman" w:hAnsi="Arial" w:cs="Arial"/>
                <w:sz w:val="28"/>
                <w:szCs w:val="28"/>
              </w:rPr>
              <w:t>Protect integrity of the College and awarding bodies/organisations</w:t>
            </w:r>
          </w:p>
          <w:p w14:paraId="0CF0B9E7" w14:textId="77777777" w:rsidR="003212C4" w:rsidRPr="003212C4" w:rsidRDefault="003212C4" w:rsidP="003212C4">
            <w:pPr>
              <w:numPr>
                <w:ilvl w:val="0"/>
                <w:numId w:val="2"/>
              </w:numPr>
              <w:rPr>
                <w:rFonts w:ascii="Arial" w:eastAsia="Times New Roman" w:hAnsi="Arial" w:cs="Arial"/>
                <w:sz w:val="28"/>
                <w:szCs w:val="28"/>
              </w:rPr>
            </w:pPr>
            <w:r w:rsidRPr="003212C4">
              <w:rPr>
                <w:rFonts w:ascii="Arial" w:eastAsia="Times New Roman" w:hAnsi="Arial" w:cs="Arial"/>
                <w:sz w:val="28"/>
                <w:szCs w:val="28"/>
              </w:rPr>
              <w:t>To provide guidance to staff and students on Malpractice</w:t>
            </w:r>
          </w:p>
          <w:p w14:paraId="0A189502" w14:textId="77777777" w:rsidR="003212C4" w:rsidRPr="003212C4" w:rsidRDefault="003212C4" w:rsidP="003212C4">
            <w:pPr>
              <w:numPr>
                <w:ilvl w:val="0"/>
                <w:numId w:val="2"/>
              </w:numPr>
              <w:rPr>
                <w:rFonts w:ascii="Arial" w:eastAsia="Times New Roman" w:hAnsi="Arial" w:cs="Arial"/>
                <w:sz w:val="28"/>
                <w:szCs w:val="28"/>
              </w:rPr>
            </w:pPr>
            <w:r w:rsidRPr="003212C4">
              <w:rPr>
                <w:rFonts w:ascii="Arial" w:eastAsia="Times New Roman" w:hAnsi="Arial" w:cs="Arial"/>
                <w:sz w:val="28"/>
                <w:szCs w:val="28"/>
              </w:rPr>
              <w:t>To respond to any incident of alleged malpractice promptly and objectively</w:t>
            </w:r>
          </w:p>
          <w:p w14:paraId="6C192924" w14:textId="77777777" w:rsidR="003212C4" w:rsidRPr="003212C4" w:rsidRDefault="003212C4" w:rsidP="003212C4">
            <w:pPr>
              <w:numPr>
                <w:ilvl w:val="0"/>
                <w:numId w:val="2"/>
              </w:numPr>
              <w:rPr>
                <w:rFonts w:ascii="Arial" w:eastAsia="Times New Roman" w:hAnsi="Arial" w:cs="Arial"/>
                <w:sz w:val="28"/>
                <w:szCs w:val="28"/>
              </w:rPr>
            </w:pPr>
            <w:r w:rsidRPr="003212C4">
              <w:rPr>
                <w:rFonts w:ascii="Arial" w:eastAsia="Times New Roman" w:hAnsi="Arial" w:cs="Arial"/>
                <w:sz w:val="28"/>
                <w:szCs w:val="28"/>
              </w:rPr>
              <w:t xml:space="preserve">To standardise and record any investigation of malpractice to ensure openness and fairness. </w:t>
            </w:r>
          </w:p>
          <w:p w14:paraId="198BA333" w14:textId="77777777" w:rsidR="003212C4" w:rsidRPr="00CD4F01" w:rsidRDefault="003212C4" w:rsidP="00F908E5">
            <w:pPr>
              <w:rPr>
                <w:rFonts w:ascii="Arial" w:eastAsia="Times New Roman" w:hAnsi="Arial" w:cs="Arial"/>
                <w:sz w:val="28"/>
                <w:szCs w:val="28"/>
              </w:rPr>
            </w:pPr>
          </w:p>
        </w:tc>
        <w:tc>
          <w:tcPr>
            <w:tcW w:w="1530" w:type="dxa"/>
          </w:tcPr>
          <w:p w14:paraId="1D00AA48" w14:textId="00AB2FFB" w:rsidR="003212C4" w:rsidRDefault="003212C4" w:rsidP="005670C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3D913BF6" w14:textId="0960EA81" w:rsidR="003212C4" w:rsidRDefault="003212C4" w:rsidP="005670C6">
            <w:pPr>
              <w:rPr>
                <w:rFonts w:ascii="Arial" w:eastAsia="Calibri" w:hAnsi="Arial" w:cs="Arial"/>
                <w:bCs/>
                <w:sz w:val="28"/>
                <w:szCs w:val="28"/>
              </w:rPr>
            </w:pPr>
            <w:r>
              <w:rPr>
                <w:rFonts w:ascii="Arial" w:eastAsia="Calibri" w:hAnsi="Arial" w:cs="Arial"/>
                <w:bCs/>
                <w:sz w:val="28"/>
                <w:szCs w:val="28"/>
              </w:rPr>
              <w:t>11 October 2024</w:t>
            </w:r>
          </w:p>
        </w:tc>
        <w:tc>
          <w:tcPr>
            <w:tcW w:w="3740" w:type="dxa"/>
          </w:tcPr>
          <w:p w14:paraId="38AC476C" w14:textId="77777777" w:rsidR="003212C4" w:rsidRPr="003212C4" w:rsidRDefault="003212C4" w:rsidP="003212C4">
            <w:pPr>
              <w:rPr>
                <w:rFonts w:ascii="Arial" w:eastAsia="Times New Roman" w:hAnsi="Arial" w:cs="Arial"/>
                <w:sz w:val="28"/>
                <w:szCs w:val="28"/>
              </w:rPr>
            </w:pPr>
            <w:r w:rsidRPr="003212C4">
              <w:rPr>
                <w:rFonts w:ascii="Arial" w:eastAsia="Times New Roman" w:hAnsi="Arial" w:cs="Arial"/>
                <w:sz w:val="28"/>
                <w:szCs w:val="28"/>
              </w:rPr>
              <w:t>The policy does not have any adverse impact on any of the equality categories.</w:t>
            </w:r>
          </w:p>
          <w:p w14:paraId="07B621DD" w14:textId="77777777" w:rsidR="003212C4" w:rsidRPr="00141527" w:rsidRDefault="003212C4" w:rsidP="005670C6">
            <w:pPr>
              <w:rPr>
                <w:rFonts w:ascii="Arial" w:eastAsia="Times New Roman" w:hAnsi="Arial" w:cs="Arial"/>
                <w:sz w:val="28"/>
                <w:szCs w:val="28"/>
              </w:rPr>
            </w:pPr>
          </w:p>
        </w:tc>
      </w:tr>
      <w:tr w:rsidR="00122D0E" w:rsidRPr="00621732" w14:paraId="5ECCD735" w14:textId="77777777" w:rsidTr="004A7C4D">
        <w:tc>
          <w:tcPr>
            <w:tcW w:w="2689" w:type="dxa"/>
          </w:tcPr>
          <w:p w14:paraId="4F1A14AD" w14:textId="01E77B7E" w:rsidR="00122D0E" w:rsidRDefault="00122D0E" w:rsidP="005670C6">
            <w:pPr>
              <w:rPr>
                <w:rFonts w:ascii="Arial" w:eastAsia="Calibri" w:hAnsi="Arial" w:cs="Arial"/>
                <w:sz w:val="28"/>
                <w:szCs w:val="28"/>
              </w:rPr>
            </w:pPr>
            <w:r>
              <w:rPr>
                <w:rFonts w:ascii="Arial" w:eastAsia="Calibri" w:hAnsi="Arial" w:cs="Arial"/>
                <w:sz w:val="28"/>
                <w:szCs w:val="28"/>
              </w:rPr>
              <w:t>Curriculum Policy</w:t>
            </w:r>
          </w:p>
        </w:tc>
        <w:tc>
          <w:tcPr>
            <w:tcW w:w="5583" w:type="dxa"/>
          </w:tcPr>
          <w:p w14:paraId="11124119" w14:textId="77777777" w:rsidR="00122D0E" w:rsidRPr="00122D0E" w:rsidRDefault="00122D0E" w:rsidP="00122D0E">
            <w:pPr>
              <w:rPr>
                <w:rFonts w:ascii="Arial" w:eastAsia="Times New Roman" w:hAnsi="Arial" w:cs="Arial"/>
                <w:sz w:val="28"/>
                <w:szCs w:val="28"/>
              </w:rPr>
            </w:pPr>
            <w:r w:rsidRPr="00122D0E">
              <w:rPr>
                <w:rFonts w:ascii="Arial" w:eastAsia="Times New Roman" w:hAnsi="Arial" w:cs="Arial"/>
                <w:sz w:val="28"/>
                <w:szCs w:val="28"/>
              </w:rPr>
              <w:t xml:space="preserve">This policy seeks to give a clear indication about what all students and stakeholders can expect from the College learning environment and the services that the College offers in all settings. It applies to all provision; Further Education, Higher Education, Work Based Learning, Entitlement Framework, Community and NIPS programmes and bespoke skills training.  The commitments described in the policy are expected to be experienced by all students and stakeholders and are </w:t>
            </w:r>
            <w:r w:rsidRPr="00122D0E">
              <w:rPr>
                <w:rFonts w:ascii="Arial" w:eastAsia="Times New Roman" w:hAnsi="Arial" w:cs="Arial"/>
                <w:sz w:val="28"/>
                <w:szCs w:val="28"/>
              </w:rPr>
              <w:lastRenderedPageBreak/>
              <w:t>intended to guide the development of specific strategies which support this policy</w:t>
            </w:r>
          </w:p>
          <w:p w14:paraId="36980E82" w14:textId="77777777" w:rsidR="00122D0E" w:rsidRPr="003212C4" w:rsidRDefault="00122D0E" w:rsidP="003212C4">
            <w:pPr>
              <w:rPr>
                <w:rFonts w:ascii="Arial" w:eastAsia="Times New Roman" w:hAnsi="Arial" w:cs="Arial"/>
                <w:sz w:val="28"/>
                <w:szCs w:val="28"/>
              </w:rPr>
            </w:pPr>
          </w:p>
        </w:tc>
        <w:tc>
          <w:tcPr>
            <w:tcW w:w="1530" w:type="dxa"/>
          </w:tcPr>
          <w:p w14:paraId="02716D05" w14:textId="794FB559" w:rsidR="00122D0E" w:rsidRDefault="00122D0E" w:rsidP="005670C6">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546FF97C" w14:textId="0D8EF047" w:rsidR="00122D0E" w:rsidRDefault="00122D0E" w:rsidP="005670C6">
            <w:pPr>
              <w:rPr>
                <w:rFonts w:ascii="Arial" w:eastAsia="Calibri" w:hAnsi="Arial" w:cs="Arial"/>
                <w:bCs/>
                <w:sz w:val="28"/>
                <w:szCs w:val="28"/>
              </w:rPr>
            </w:pPr>
            <w:r>
              <w:rPr>
                <w:rFonts w:ascii="Arial" w:eastAsia="Calibri" w:hAnsi="Arial" w:cs="Arial"/>
                <w:bCs/>
                <w:sz w:val="28"/>
                <w:szCs w:val="28"/>
              </w:rPr>
              <w:t>14 October 2024</w:t>
            </w:r>
          </w:p>
        </w:tc>
        <w:tc>
          <w:tcPr>
            <w:tcW w:w="3740" w:type="dxa"/>
          </w:tcPr>
          <w:p w14:paraId="66C2EB61" w14:textId="251FDCAA" w:rsidR="00122D0E" w:rsidRPr="003212C4" w:rsidRDefault="00122D0E" w:rsidP="003212C4">
            <w:pPr>
              <w:rPr>
                <w:rFonts w:ascii="Arial" w:eastAsia="Times New Roman" w:hAnsi="Arial" w:cs="Arial"/>
                <w:sz w:val="28"/>
                <w:szCs w:val="28"/>
              </w:rPr>
            </w:pPr>
            <w:r w:rsidRPr="00122D0E">
              <w:rPr>
                <w:rFonts w:ascii="Arial" w:eastAsia="Times New Roman" w:hAnsi="Arial" w:cs="Arial"/>
                <w:sz w:val="28"/>
                <w:szCs w:val="28"/>
              </w:rPr>
              <w:t>No impact on any of the Section 75 Equality Category</w:t>
            </w:r>
          </w:p>
        </w:tc>
      </w:tr>
      <w:tr w:rsidR="00330836" w:rsidRPr="00621732" w14:paraId="40E97919" w14:textId="77777777" w:rsidTr="004A7C4D">
        <w:tc>
          <w:tcPr>
            <w:tcW w:w="2689" w:type="dxa"/>
          </w:tcPr>
          <w:p w14:paraId="21B75DDE" w14:textId="10EA7C01" w:rsidR="00330836" w:rsidRDefault="00330836" w:rsidP="005670C6">
            <w:pPr>
              <w:rPr>
                <w:rFonts w:ascii="Arial" w:eastAsia="Calibri" w:hAnsi="Arial" w:cs="Arial"/>
                <w:sz w:val="28"/>
                <w:szCs w:val="28"/>
              </w:rPr>
            </w:pPr>
            <w:r>
              <w:rPr>
                <w:rFonts w:ascii="Arial" w:eastAsia="Calibri" w:hAnsi="Arial" w:cs="Arial"/>
                <w:sz w:val="28"/>
                <w:szCs w:val="28"/>
              </w:rPr>
              <w:t>Driving College Vehicle Guidance</w:t>
            </w:r>
          </w:p>
        </w:tc>
        <w:tc>
          <w:tcPr>
            <w:tcW w:w="5583" w:type="dxa"/>
          </w:tcPr>
          <w:p w14:paraId="1298D06A" w14:textId="465FE4D9" w:rsidR="00330836" w:rsidRPr="00122D0E" w:rsidRDefault="00330836" w:rsidP="00122D0E">
            <w:pPr>
              <w:rPr>
                <w:rFonts w:ascii="Arial" w:eastAsia="Times New Roman" w:hAnsi="Arial" w:cs="Arial"/>
                <w:sz w:val="28"/>
                <w:szCs w:val="28"/>
              </w:rPr>
            </w:pPr>
            <w:r w:rsidRPr="00330836">
              <w:rPr>
                <w:rFonts w:ascii="Arial" w:eastAsia="Times New Roman" w:hAnsi="Arial" w:cs="Arial"/>
                <w:sz w:val="28"/>
                <w:szCs w:val="28"/>
              </w:rPr>
              <w:t>To provide guidance on the driving of College Vehicles including College minibuses and vans.</w:t>
            </w:r>
          </w:p>
        </w:tc>
        <w:tc>
          <w:tcPr>
            <w:tcW w:w="1530" w:type="dxa"/>
          </w:tcPr>
          <w:p w14:paraId="0B801FEB" w14:textId="6E39D5D1" w:rsidR="00330836" w:rsidRDefault="00330836"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D5530B2" w14:textId="70D700CB" w:rsidR="00330836" w:rsidRDefault="00330836" w:rsidP="005670C6">
            <w:pPr>
              <w:rPr>
                <w:rFonts w:ascii="Arial" w:eastAsia="Calibri" w:hAnsi="Arial" w:cs="Arial"/>
                <w:bCs/>
                <w:sz w:val="28"/>
                <w:szCs w:val="28"/>
              </w:rPr>
            </w:pPr>
            <w:r>
              <w:rPr>
                <w:rFonts w:ascii="Arial" w:eastAsia="Calibri" w:hAnsi="Arial" w:cs="Arial"/>
                <w:bCs/>
                <w:sz w:val="28"/>
                <w:szCs w:val="28"/>
              </w:rPr>
              <w:t>14 October 2024</w:t>
            </w:r>
          </w:p>
        </w:tc>
        <w:tc>
          <w:tcPr>
            <w:tcW w:w="3740" w:type="dxa"/>
          </w:tcPr>
          <w:p w14:paraId="5839EA97" w14:textId="3936E3FF" w:rsidR="00330836" w:rsidRPr="00122D0E" w:rsidRDefault="00330836" w:rsidP="003212C4">
            <w:pPr>
              <w:rPr>
                <w:rFonts w:ascii="Arial" w:eastAsia="Times New Roman" w:hAnsi="Arial" w:cs="Arial"/>
                <w:sz w:val="28"/>
                <w:szCs w:val="28"/>
              </w:rPr>
            </w:pPr>
            <w:r w:rsidRPr="00330836">
              <w:rPr>
                <w:rFonts w:ascii="Arial" w:eastAsia="Times New Roman" w:hAnsi="Arial" w:cs="Arial"/>
                <w:sz w:val="28"/>
                <w:szCs w:val="28"/>
              </w:rPr>
              <w:t>No impact on any of the Section 75 equality categories</w:t>
            </w:r>
          </w:p>
        </w:tc>
      </w:tr>
      <w:tr w:rsidR="00234401" w:rsidRPr="00621732" w14:paraId="6248D7CD" w14:textId="77777777" w:rsidTr="004A7C4D">
        <w:tc>
          <w:tcPr>
            <w:tcW w:w="2689" w:type="dxa"/>
          </w:tcPr>
          <w:p w14:paraId="1A6EA822" w14:textId="14BCCAA2" w:rsidR="00234401" w:rsidRDefault="00234401" w:rsidP="005670C6">
            <w:pPr>
              <w:rPr>
                <w:rFonts w:ascii="Arial" w:eastAsia="Calibri" w:hAnsi="Arial" w:cs="Arial"/>
                <w:sz w:val="28"/>
                <w:szCs w:val="28"/>
              </w:rPr>
            </w:pPr>
            <w:r>
              <w:rPr>
                <w:rFonts w:ascii="Arial" w:eastAsia="Calibri" w:hAnsi="Arial" w:cs="Arial"/>
                <w:sz w:val="28"/>
                <w:szCs w:val="28"/>
              </w:rPr>
              <w:t>Learning and Development Policy</w:t>
            </w:r>
          </w:p>
        </w:tc>
        <w:tc>
          <w:tcPr>
            <w:tcW w:w="5583" w:type="dxa"/>
          </w:tcPr>
          <w:p w14:paraId="2234D062" w14:textId="1E4402D8" w:rsidR="00234401" w:rsidRPr="00330836" w:rsidRDefault="00234401" w:rsidP="00122D0E">
            <w:pPr>
              <w:rPr>
                <w:rFonts w:ascii="Arial" w:eastAsia="Times New Roman" w:hAnsi="Arial" w:cs="Arial"/>
                <w:sz w:val="28"/>
                <w:szCs w:val="28"/>
              </w:rPr>
            </w:pPr>
            <w:r w:rsidRPr="00234401">
              <w:rPr>
                <w:rFonts w:ascii="Arial" w:eastAsia="Times New Roman" w:hAnsi="Arial" w:cs="Arial"/>
                <w:bCs/>
                <w:sz w:val="28"/>
                <w:szCs w:val="28"/>
              </w:rPr>
              <w:t>The Learning and Development Policy reflects the aims of the College to be a learning organisation.  The College provides a range of learning and development activities for all staff to ensure the successful delivery of the College Development Plan, Business and Service Plans, the annual Quality Improvement Plan and to meet key performance indicators in relation to Retention, Achievement and Success</w:t>
            </w:r>
          </w:p>
        </w:tc>
        <w:tc>
          <w:tcPr>
            <w:tcW w:w="1530" w:type="dxa"/>
          </w:tcPr>
          <w:p w14:paraId="5F2B03A3" w14:textId="3003329C" w:rsidR="00234401" w:rsidRDefault="00234401" w:rsidP="005670C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10375B5C" w14:textId="09C66E84" w:rsidR="00234401" w:rsidRDefault="00234401" w:rsidP="005670C6">
            <w:pPr>
              <w:rPr>
                <w:rFonts w:ascii="Arial" w:eastAsia="Calibri" w:hAnsi="Arial" w:cs="Arial"/>
                <w:bCs/>
                <w:sz w:val="28"/>
                <w:szCs w:val="28"/>
              </w:rPr>
            </w:pPr>
            <w:r>
              <w:rPr>
                <w:rFonts w:ascii="Arial" w:eastAsia="Calibri" w:hAnsi="Arial" w:cs="Arial"/>
                <w:bCs/>
                <w:sz w:val="28"/>
                <w:szCs w:val="28"/>
              </w:rPr>
              <w:t>28 October 2024</w:t>
            </w:r>
          </w:p>
        </w:tc>
        <w:tc>
          <w:tcPr>
            <w:tcW w:w="3740" w:type="dxa"/>
          </w:tcPr>
          <w:p w14:paraId="36B8956A" w14:textId="53AC2EAB" w:rsidR="00234401" w:rsidRPr="00330836" w:rsidRDefault="00234401" w:rsidP="003212C4">
            <w:pPr>
              <w:rPr>
                <w:rFonts w:ascii="Arial" w:eastAsia="Times New Roman" w:hAnsi="Arial" w:cs="Arial"/>
                <w:sz w:val="28"/>
                <w:szCs w:val="28"/>
              </w:rPr>
            </w:pPr>
            <w:r w:rsidRPr="00234401">
              <w:rPr>
                <w:rFonts w:ascii="Arial" w:eastAsia="Times New Roman" w:hAnsi="Arial" w:cs="Arial"/>
                <w:sz w:val="28"/>
                <w:szCs w:val="28"/>
              </w:rPr>
              <w:t>Any issues identified screened out in policy</w:t>
            </w:r>
          </w:p>
        </w:tc>
      </w:tr>
      <w:tr w:rsidR="00065B98" w:rsidRPr="00621732" w14:paraId="483DD700" w14:textId="77777777" w:rsidTr="004A7C4D">
        <w:tc>
          <w:tcPr>
            <w:tcW w:w="2689" w:type="dxa"/>
          </w:tcPr>
          <w:p w14:paraId="226597CA" w14:textId="3D6D546E" w:rsidR="00065B98" w:rsidRDefault="00065B98" w:rsidP="005670C6">
            <w:pPr>
              <w:rPr>
                <w:rFonts w:ascii="Arial" w:eastAsia="Calibri" w:hAnsi="Arial" w:cs="Arial"/>
                <w:sz w:val="28"/>
                <w:szCs w:val="28"/>
              </w:rPr>
            </w:pPr>
            <w:r>
              <w:rPr>
                <w:rFonts w:ascii="Arial" w:eastAsia="Calibri" w:hAnsi="Arial" w:cs="Arial"/>
                <w:sz w:val="28"/>
                <w:szCs w:val="28"/>
              </w:rPr>
              <w:t>Physical and Environmental Security Controls Policy</w:t>
            </w:r>
          </w:p>
        </w:tc>
        <w:tc>
          <w:tcPr>
            <w:tcW w:w="5583" w:type="dxa"/>
          </w:tcPr>
          <w:p w14:paraId="076E03C1" w14:textId="77777777" w:rsidR="00065B98" w:rsidRPr="00065B98" w:rsidRDefault="00065B98" w:rsidP="00065B98">
            <w:pPr>
              <w:rPr>
                <w:rFonts w:ascii="Arial" w:eastAsia="Times New Roman" w:hAnsi="Arial" w:cs="Arial"/>
                <w:sz w:val="28"/>
                <w:szCs w:val="28"/>
              </w:rPr>
            </w:pPr>
            <w:r w:rsidRPr="00065B98">
              <w:rPr>
                <w:rFonts w:ascii="Arial" w:eastAsia="Times New Roman" w:hAnsi="Arial" w:cs="Arial"/>
                <w:sz w:val="28"/>
                <w:szCs w:val="28"/>
              </w:rPr>
              <w:t xml:space="preserve">The purpose of this policy is to describe what clauses are necessary and steps which must be taken to ensure the security of </w:t>
            </w:r>
            <w:proofErr w:type="gramStart"/>
            <w:r w:rsidRPr="00065B98">
              <w:rPr>
                <w:rFonts w:ascii="Arial" w:eastAsia="Times New Roman" w:hAnsi="Arial" w:cs="Arial"/>
                <w:sz w:val="28"/>
                <w:szCs w:val="28"/>
              </w:rPr>
              <w:t>College</w:t>
            </w:r>
            <w:proofErr w:type="gramEnd"/>
            <w:r w:rsidRPr="00065B98">
              <w:rPr>
                <w:rFonts w:ascii="Arial" w:eastAsia="Times New Roman" w:hAnsi="Arial" w:cs="Arial"/>
                <w:sz w:val="28"/>
                <w:szCs w:val="28"/>
              </w:rPr>
              <w:t xml:space="preserve"> information across all IT Services datacentres, offices and comms rooms as well as all “Secure Office” accommodation protected by SALTO Access Control.</w:t>
            </w:r>
          </w:p>
          <w:p w14:paraId="2E7CF0A2" w14:textId="77777777" w:rsidR="00065B98" w:rsidRPr="00330836" w:rsidRDefault="00065B98" w:rsidP="00122D0E">
            <w:pPr>
              <w:rPr>
                <w:rFonts w:ascii="Arial" w:eastAsia="Times New Roman" w:hAnsi="Arial" w:cs="Arial"/>
                <w:sz w:val="28"/>
                <w:szCs w:val="28"/>
              </w:rPr>
            </w:pPr>
          </w:p>
        </w:tc>
        <w:tc>
          <w:tcPr>
            <w:tcW w:w="1530" w:type="dxa"/>
          </w:tcPr>
          <w:p w14:paraId="0A283EF0" w14:textId="63952AF8" w:rsidR="00065B98" w:rsidRDefault="00065B98"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503269F" w14:textId="22037A80" w:rsidR="00065B98" w:rsidRDefault="00065B98" w:rsidP="005670C6">
            <w:pPr>
              <w:rPr>
                <w:rFonts w:ascii="Arial" w:eastAsia="Calibri" w:hAnsi="Arial" w:cs="Arial"/>
                <w:bCs/>
                <w:sz w:val="28"/>
                <w:szCs w:val="28"/>
              </w:rPr>
            </w:pPr>
            <w:r>
              <w:rPr>
                <w:rFonts w:ascii="Arial" w:eastAsia="Calibri" w:hAnsi="Arial" w:cs="Arial"/>
                <w:bCs/>
                <w:sz w:val="28"/>
                <w:szCs w:val="28"/>
              </w:rPr>
              <w:t>31 October 2024</w:t>
            </w:r>
          </w:p>
        </w:tc>
        <w:tc>
          <w:tcPr>
            <w:tcW w:w="3740" w:type="dxa"/>
          </w:tcPr>
          <w:p w14:paraId="24ED8CC3" w14:textId="450153AA" w:rsidR="00065B98" w:rsidRPr="00330836" w:rsidRDefault="00065B98" w:rsidP="003212C4">
            <w:pPr>
              <w:rPr>
                <w:rFonts w:ascii="Arial" w:eastAsia="Times New Roman" w:hAnsi="Arial" w:cs="Arial"/>
                <w:sz w:val="28"/>
                <w:szCs w:val="28"/>
              </w:rPr>
            </w:pPr>
            <w:r w:rsidRPr="00065B98">
              <w:rPr>
                <w:rFonts w:ascii="Arial" w:eastAsia="Times New Roman" w:hAnsi="Arial" w:cs="Arial"/>
                <w:sz w:val="28"/>
                <w:szCs w:val="28"/>
              </w:rPr>
              <w:t>No as policy is guidance to explain the need for Secure Accommodation and Information Security regardless of equality category</w:t>
            </w:r>
          </w:p>
        </w:tc>
      </w:tr>
      <w:tr w:rsidR="00F11096" w:rsidRPr="00621732" w14:paraId="65C379D1" w14:textId="77777777" w:rsidTr="004A7C4D">
        <w:tc>
          <w:tcPr>
            <w:tcW w:w="2689" w:type="dxa"/>
          </w:tcPr>
          <w:p w14:paraId="3BE31A29" w14:textId="106E7BA4" w:rsidR="00F11096" w:rsidRDefault="00F11096" w:rsidP="005670C6">
            <w:pPr>
              <w:rPr>
                <w:rFonts w:ascii="Arial" w:eastAsia="Calibri" w:hAnsi="Arial" w:cs="Arial"/>
                <w:sz w:val="28"/>
                <w:szCs w:val="28"/>
              </w:rPr>
            </w:pPr>
            <w:r>
              <w:rPr>
                <w:rFonts w:ascii="Arial" w:eastAsia="Calibri" w:hAnsi="Arial" w:cs="Arial"/>
                <w:sz w:val="28"/>
                <w:szCs w:val="28"/>
              </w:rPr>
              <w:lastRenderedPageBreak/>
              <w:t>Miscarriage Guidance</w:t>
            </w:r>
          </w:p>
        </w:tc>
        <w:tc>
          <w:tcPr>
            <w:tcW w:w="5583" w:type="dxa"/>
          </w:tcPr>
          <w:p w14:paraId="76AC6B87" w14:textId="77777777" w:rsidR="00F11096" w:rsidRPr="00F11096" w:rsidRDefault="00F11096" w:rsidP="00F11096">
            <w:pPr>
              <w:rPr>
                <w:rFonts w:ascii="Arial" w:eastAsia="Times New Roman" w:hAnsi="Arial" w:cs="Arial"/>
                <w:sz w:val="28"/>
                <w:szCs w:val="28"/>
              </w:rPr>
            </w:pPr>
            <w:r w:rsidRPr="00F11096">
              <w:rPr>
                <w:rFonts w:ascii="Arial" w:eastAsia="Times New Roman" w:hAnsi="Arial" w:cs="Arial"/>
                <w:sz w:val="28"/>
                <w:szCs w:val="28"/>
              </w:rPr>
              <w:t>This guidance is intended to help line managers provide appropriate practical and emotional support employees affected by miscarriage, ectopic or molar pregnancy.</w:t>
            </w:r>
          </w:p>
          <w:p w14:paraId="126F6A5E" w14:textId="77777777" w:rsidR="00F11096" w:rsidRPr="00330836" w:rsidRDefault="00F11096" w:rsidP="00122D0E">
            <w:pPr>
              <w:rPr>
                <w:rFonts w:ascii="Arial" w:eastAsia="Times New Roman" w:hAnsi="Arial" w:cs="Arial"/>
                <w:sz w:val="28"/>
                <w:szCs w:val="28"/>
              </w:rPr>
            </w:pPr>
          </w:p>
        </w:tc>
        <w:tc>
          <w:tcPr>
            <w:tcW w:w="1530" w:type="dxa"/>
          </w:tcPr>
          <w:p w14:paraId="575058F6" w14:textId="27CEA10F" w:rsidR="00F11096" w:rsidRDefault="00F11096"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071B3C7" w14:textId="42891FAB" w:rsidR="00F11096" w:rsidRDefault="00F11096" w:rsidP="005670C6">
            <w:pPr>
              <w:rPr>
                <w:rFonts w:ascii="Arial" w:eastAsia="Calibri" w:hAnsi="Arial" w:cs="Arial"/>
                <w:bCs/>
                <w:sz w:val="28"/>
                <w:szCs w:val="28"/>
              </w:rPr>
            </w:pPr>
            <w:r>
              <w:rPr>
                <w:rFonts w:ascii="Arial" w:eastAsia="Calibri" w:hAnsi="Arial" w:cs="Arial"/>
                <w:bCs/>
                <w:sz w:val="28"/>
                <w:szCs w:val="28"/>
              </w:rPr>
              <w:t>1 November 2024</w:t>
            </w:r>
          </w:p>
        </w:tc>
        <w:tc>
          <w:tcPr>
            <w:tcW w:w="3740" w:type="dxa"/>
          </w:tcPr>
          <w:p w14:paraId="650AAE09" w14:textId="09FAAA0E" w:rsidR="00F11096" w:rsidRPr="00330836" w:rsidRDefault="00F11096" w:rsidP="003212C4">
            <w:pPr>
              <w:rPr>
                <w:rFonts w:ascii="Arial" w:eastAsia="Times New Roman" w:hAnsi="Arial" w:cs="Arial"/>
                <w:sz w:val="28"/>
                <w:szCs w:val="28"/>
              </w:rPr>
            </w:pPr>
            <w:r w:rsidRPr="00F11096">
              <w:rPr>
                <w:rFonts w:ascii="Arial" w:eastAsia="Times New Roman" w:hAnsi="Arial" w:cs="Arial"/>
                <w:sz w:val="28"/>
                <w:szCs w:val="28"/>
              </w:rPr>
              <w:t>The policy aims to support staff who have experienced a miscarriage irrespective of any of the Section 75 Equality categories.  There is no impact</w:t>
            </w:r>
          </w:p>
        </w:tc>
      </w:tr>
      <w:tr w:rsidR="00F70CF0" w:rsidRPr="00621732" w14:paraId="154920ED" w14:textId="77777777" w:rsidTr="004A7C4D">
        <w:tc>
          <w:tcPr>
            <w:tcW w:w="2689" w:type="dxa"/>
          </w:tcPr>
          <w:p w14:paraId="53D39730" w14:textId="5E2338D0" w:rsidR="00F70CF0" w:rsidRDefault="003C3A22" w:rsidP="005670C6">
            <w:pPr>
              <w:rPr>
                <w:rFonts w:ascii="Arial" w:eastAsia="Calibri" w:hAnsi="Arial" w:cs="Arial"/>
                <w:sz w:val="28"/>
                <w:szCs w:val="28"/>
              </w:rPr>
            </w:pPr>
            <w:r>
              <w:rPr>
                <w:rFonts w:ascii="Arial" w:eastAsia="Calibri" w:hAnsi="Arial" w:cs="Arial"/>
                <w:sz w:val="28"/>
                <w:szCs w:val="28"/>
              </w:rPr>
              <w:t>CCTV Code of Practice</w:t>
            </w:r>
          </w:p>
        </w:tc>
        <w:tc>
          <w:tcPr>
            <w:tcW w:w="5583" w:type="dxa"/>
          </w:tcPr>
          <w:p w14:paraId="775BE659" w14:textId="5E081F72" w:rsidR="00F70CF0" w:rsidRPr="00F11096" w:rsidRDefault="003C3A22" w:rsidP="003C3A22">
            <w:pPr>
              <w:rPr>
                <w:rFonts w:ascii="Arial" w:eastAsia="Times New Roman" w:hAnsi="Arial" w:cs="Arial"/>
                <w:sz w:val="28"/>
                <w:szCs w:val="28"/>
              </w:rPr>
            </w:pPr>
            <w:r w:rsidRPr="003C3A22">
              <w:rPr>
                <w:rFonts w:ascii="Arial" w:eastAsia="Times New Roman" w:hAnsi="Arial" w:cs="Arial"/>
                <w:sz w:val="28"/>
                <w:szCs w:val="28"/>
              </w:rPr>
              <w:t>The purpose of this policy is to</w:t>
            </w:r>
            <w:r>
              <w:rPr>
                <w:rFonts w:ascii="Arial" w:eastAsia="Times New Roman" w:hAnsi="Arial" w:cs="Arial"/>
                <w:sz w:val="28"/>
                <w:szCs w:val="28"/>
              </w:rPr>
              <w:t xml:space="preserve"> p</w:t>
            </w:r>
            <w:r w:rsidRPr="003C3A22">
              <w:rPr>
                <w:rFonts w:ascii="Arial" w:eastAsia="Times New Roman" w:hAnsi="Arial" w:cs="Arial"/>
                <w:sz w:val="28"/>
                <w:szCs w:val="28"/>
              </w:rPr>
              <w:t>rovide guidance in the recording, processing and accessing of CCTV image</w:t>
            </w:r>
          </w:p>
        </w:tc>
        <w:tc>
          <w:tcPr>
            <w:tcW w:w="1530" w:type="dxa"/>
          </w:tcPr>
          <w:p w14:paraId="1BA0E357" w14:textId="5DDFAEC8" w:rsidR="00F70CF0" w:rsidRDefault="003C3A22"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063E2F97" w14:textId="2FAB90C5" w:rsidR="00F70CF0" w:rsidRDefault="003C3A22" w:rsidP="005670C6">
            <w:pPr>
              <w:rPr>
                <w:rFonts w:ascii="Arial" w:eastAsia="Calibri" w:hAnsi="Arial" w:cs="Arial"/>
                <w:bCs/>
                <w:sz w:val="28"/>
                <w:szCs w:val="28"/>
              </w:rPr>
            </w:pPr>
            <w:r>
              <w:rPr>
                <w:rFonts w:ascii="Arial" w:eastAsia="Calibri" w:hAnsi="Arial" w:cs="Arial"/>
                <w:bCs/>
                <w:sz w:val="28"/>
                <w:szCs w:val="28"/>
              </w:rPr>
              <w:t>19 November 2024</w:t>
            </w:r>
          </w:p>
        </w:tc>
        <w:tc>
          <w:tcPr>
            <w:tcW w:w="3740" w:type="dxa"/>
          </w:tcPr>
          <w:p w14:paraId="1AB46310" w14:textId="34BC097A" w:rsidR="00F70CF0" w:rsidRPr="00F11096" w:rsidRDefault="003C3A22" w:rsidP="003212C4">
            <w:pPr>
              <w:rPr>
                <w:rFonts w:ascii="Arial" w:eastAsia="Times New Roman" w:hAnsi="Arial" w:cs="Arial"/>
                <w:sz w:val="28"/>
                <w:szCs w:val="28"/>
              </w:rPr>
            </w:pPr>
            <w:r w:rsidRPr="003C3A22">
              <w:rPr>
                <w:rFonts w:ascii="Arial" w:eastAsia="Times New Roman" w:hAnsi="Arial" w:cs="Arial"/>
                <w:sz w:val="28"/>
                <w:szCs w:val="28"/>
              </w:rPr>
              <w:t>No impact on any of the Section 75 equality categories</w:t>
            </w:r>
          </w:p>
        </w:tc>
      </w:tr>
      <w:tr w:rsidR="00630306" w:rsidRPr="00621732" w14:paraId="63FCF681" w14:textId="77777777" w:rsidTr="004A7C4D">
        <w:tc>
          <w:tcPr>
            <w:tcW w:w="2689" w:type="dxa"/>
          </w:tcPr>
          <w:p w14:paraId="3FC77F08" w14:textId="0A5FED31" w:rsidR="00630306" w:rsidRDefault="00630306" w:rsidP="005670C6">
            <w:pPr>
              <w:rPr>
                <w:rFonts w:ascii="Arial" w:eastAsia="Calibri" w:hAnsi="Arial" w:cs="Arial"/>
                <w:sz w:val="28"/>
                <w:szCs w:val="28"/>
              </w:rPr>
            </w:pPr>
            <w:r>
              <w:rPr>
                <w:rFonts w:ascii="Arial" w:eastAsia="Calibri" w:hAnsi="Arial" w:cs="Arial"/>
                <w:sz w:val="28"/>
                <w:szCs w:val="28"/>
              </w:rPr>
              <w:t>Credit Card Policy</w:t>
            </w:r>
          </w:p>
        </w:tc>
        <w:tc>
          <w:tcPr>
            <w:tcW w:w="5583" w:type="dxa"/>
          </w:tcPr>
          <w:p w14:paraId="75D6EE19" w14:textId="77777777" w:rsidR="00630306" w:rsidRPr="00630306" w:rsidRDefault="00630306" w:rsidP="00630306">
            <w:pPr>
              <w:rPr>
                <w:rFonts w:ascii="Arial" w:eastAsia="Times New Roman" w:hAnsi="Arial" w:cs="Arial"/>
                <w:sz w:val="28"/>
                <w:szCs w:val="28"/>
              </w:rPr>
            </w:pPr>
            <w:r w:rsidRPr="00630306">
              <w:rPr>
                <w:rFonts w:ascii="Arial" w:eastAsia="Times New Roman" w:hAnsi="Arial" w:cs="Arial"/>
                <w:sz w:val="28"/>
                <w:szCs w:val="28"/>
              </w:rPr>
              <w:t xml:space="preserve">The purpose of this credit card policy is to: </w:t>
            </w:r>
          </w:p>
          <w:p w14:paraId="51793CC7" w14:textId="77777777" w:rsidR="00630306" w:rsidRPr="00630306" w:rsidRDefault="00630306" w:rsidP="00630306">
            <w:pPr>
              <w:numPr>
                <w:ilvl w:val="0"/>
                <w:numId w:val="15"/>
              </w:numPr>
              <w:rPr>
                <w:rFonts w:ascii="Arial" w:eastAsia="Times New Roman" w:hAnsi="Arial" w:cs="Arial"/>
                <w:sz w:val="28"/>
                <w:szCs w:val="28"/>
              </w:rPr>
            </w:pPr>
            <w:r w:rsidRPr="00630306">
              <w:rPr>
                <w:rFonts w:ascii="Arial" w:eastAsia="Times New Roman" w:hAnsi="Arial" w:cs="Arial"/>
                <w:sz w:val="28"/>
                <w:szCs w:val="28"/>
              </w:rPr>
              <w:t xml:space="preserve">Define the policy pertaining to the use of the College credit card. </w:t>
            </w:r>
          </w:p>
          <w:p w14:paraId="331D7656" w14:textId="77777777" w:rsidR="00630306" w:rsidRPr="00630306" w:rsidRDefault="00630306" w:rsidP="00630306">
            <w:pPr>
              <w:numPr>
                <w:ilvl w:val="0"/>
                <w:numId w:val="15"/>
              </w:numPr>
              <w:rPr>
                <w:rFonts w:ascii="Arial" w:eastAsia="Times New Roman" w:hAnsi="Arial" w:cs="Arial"/>
                <w:sz w:val="28"/>
                <w:szCs w:val="28"/>
              </w:rPr>
            </w:pPr>
            <w:r w:rsidRPr="00630306">
              <w:rPr>
                <w:rFonts w:ascii="Arial" w:eastAsia="Times New Roman" w:hAnsi="Arial" w:cs="Arial"/>
                <w:sz w:val="28"/>
                <w:szCs w:val="28"/>
              </w:rPr>
              <w:t xml:space="preserve">Provide guidance about the types of expenses that can be charged on the College credit card. </w:t>
            </w:r>
          </w:p>
          <w:p w14:paraId="0C518521" w14:textId="77777777" w:rsidR="00630306" w:rsidRPr="00630306" w:rsidRDefault="00630306" w:rsidP="00630306">
            <w:pPr>
              <w:numPr>
                <w:ilvl w:val="0"/>
                <w:numId w:val="15"/>
              </w:numPr>
              <w:rPr>
                <w:rFonts w:ascii="Arial" w:eastAsia="Times New Roman" w:hAnsi="Arial" w:cs="Arial"/>
                <w:sz w:val="28"/>
                <w:szCs w:val="28"/>
              </w:rPr>
            </w:pPr>
            <w:r w:rsidRPr="00630306">
              <w:rPr>
                <w:rFonts w:ascii="Arial" w:eastAsia="Times New Roman" w:hAnsi="Arial" w:cs="Arial"/>
                <w:sz w:val="28"/>
                <w:szCs w:val="28"/>
              </w:rPr>
              <w:t xml:space="preserve">Describe each person’s responsibility in reporting and documenting expenses charged to the College credit card. </w:t>
            </w:r>
          </w:p>
          <w:p w14:paraId="63613AAF" w14:textId="77777777" w:rsidR="00630306" w:rsidRPr="003C3A22" w:rsidRDefault="00630306" w:rsidP="003C3A22">
            <w:pPr>
              <w:rPr>
                <w:rFonts w:ascii="Arial" w:eastAsia="Times New Roman" w:hAnsi="Arial" w:cs="Arial"/>
                <w:sz w:val="28"/>
                <w:szCs w:val="28"/>
              </w:rPr>
            </w:pPr>
          </w:p>
        </w:tc>
        <w:tc>
          <w:tcPr>
            <w:tcW w:w="1530" w:type="dxa"/>
          </w:tcPr>
          <w:p w14:paraId="2415312E" w14:textId="399DDD70" w:rsidR="00630306" w:rsidRDefault="00630306" w:rsidP="005670C6">
            <w:pPr>
              <w:rPr>
                <w:rFonts w:ascii="Arial" w:eastAsia="Calibri" w:hAnsi="Arial" w:cs="Arial"/>
                <w:bCs/>
                <w:sz w:val="28"/>
                <w:szCs w:val="28"/>
              </w:rPr>
            </w:pPr>
            <w:r>
              <w:rPr>
                <w:rFonts w:ascii="Arial" w:eastAsia="Calibri" w:hAnsi="Arial" w:cs="Arial"/>
                <w:bCs/>
                <w:sz w:val="28"/>
                <w:szCs w:val="28"/>
              </w:rPr>
              <w:t>Revised</w:t>
            </w:r>
          </w:p>
        </w:tc>
        <w:tc>
          <w:tcPr>
            <w:tcW w:w="1959" w:type="dxa"/>
          </w:tcPr>
          <w:p w14:paraId="5C0C70E0" w14:textId="1DF962DF" w:rsidR="00630306" w:rsidRDefault="00630306" w:rsidP="005670C6">
            <w:pPr>
              <w:rPr>
                <w:rFonts w:ascii="Arial" w:eastAsia="Calibri" w:hAnsi="Arial" w:cs="Arial"/>
                <w:bCs/>
                <w:sz w:val="28"/>
                <w:szCs w:val="28"/>
              </w:rPr>
            </w:pPr>
            <w:r>
              <w:rPr>
                <w:rFonts w:ascii="Arial" w:eastAsia="Calibri" w:hAnsi="Arial" w:cs="Arial"/>
                <w:bCs/>
                <w:sz w:val="28"/>
                <w:szCs w:val="28"/>
              </w:rPr>
              <w:t>12 December 2024</w:t>
            </w:r>
          </w:p>
        </w:tc>
        <w:tc>
          <w:tcPr>
            <w:tcW w:w="3740" w:type="dxa"/>
          </w:tcPr>
          <w:p w14:paraId="64531FEF" w14:textId="0F0FBA73" w:rsidR="00630306" w:rsidRPr="003C3A22" w:rsidRDefault="00630306" w:rsidP="003212C4">
            <w:pPr>
              <w:rPr>
                <w:rFonts w:ascii="Arial" w:eastAsia="Times New Roman" w:hAnsi="Arial" w:cs="Arial"/>
                <w:sz w:val="28"/>
                <w:szCs w:val="28"/>
              </w:rPr>
            </w:pPr>
            <w:r w:rsidRPr="00630306">
              <w:rPr>
                <w:rFonts w:ascii="Arial" w:eastAsia="Times New Roman" w:hAnsi="Arial" w:cs="Arial"/>
                <w:sz w:val="28"/>
                <w:szCs w:val="28"/>
              </w:rPr>
              <w:t>No impact on any of the Section 75 equality categories</w:t>
            </w:r>
          </w:p>
        </w:tc>
      </w:tr>
      <w:tr w:rsidR="00E55C2B" w:rsidRPr="00621732" w14:paraId="701E881A" w14:textId="77777777" w:rsidTr="004A7C4D">
        <w:tc>
          <w:tcPr>
            <w:tcW w:w="2689" w:type="dxa"/>
          </w:tcPr>
          <w:p w14:paraId="3A987F98" w14:textId="768130BE" w:rsidR="00E55C2B" w:rsidRDefault="00E55C2B" w:rsidP="005670C6">
            <w:pPr>
              <w:rPr>
                <w:rFonts w:ascii="Arial" w:eastAsia="Calibri" w:hAnsi="Arial" w:cs="Arial"/>
                <w:sz w:val="28"/>
                <w:szCs w:val="28"/>
              </w:rPr>
            </w:pPr>
            <w:r>
              <w:rPr>
                <w:rFonts w:ascii="Arial" w:eastAsia="Calibri" w:hAnsi="Arial" w:cs="Arial"/>
                <w:sz w:val="28"/>
                <w:szCs w:val="28"/>
              </w:rPr>
              <w:t>Course Changes, Suspension and Closure Procedures</w:t>
            </w:r>
          </w:p>
        </w:tc>
        <w:tc>
          <w:tcPr>
            <w:tcW w:w="5583" w:type="dxa"/>
          </w:tcPr>
          <w:p w14:paraId="016BA655" w14:textId="77777777" w:rsidR="00E55C2B" w:rsidRPr="00E55C2B" w:rsidRDefault="00E55C2B" w:rsidP="00E55C2B">
            <w:pPr>
              <w:rPr>
                <w:rFonts w:ascii="Arial" w:eastAsia="Times New Roman" w:hAnsi="Arial" w:cs="Arial"/>
                <w:sz w:val="28"/>
                <w:szCs w:val="28"/>
                <w:lang w:val="en-US"/>
              </w:rPr>
            </w:pPr>
            <w:bookmarkStart w:id="0" w:name="_Toc87880602"/>
            <w:bookmarkStart w:id="1" w:name="_Toc87881448"/>
            <w:bookmarkStart w:id="2" w:name="_Toc87882165"/>
            <w:r w:rsidRPr="00E55C2B">
              <w:rPr>
                <w:rFonts w:ascii="Arial" w:eastAsia="Times New Roman" w:hAnsi="Arial" w:cs="Arial"/>
                <w:sz w:val="28"/>
                <w:szCs w:val="28"/>
                <w:lang w:val="en-US"/>
              </w:rPr>
              <w:t>This procedure aims to:</w:t>
            </w:r>
            <w:bookmarkEnd w:id="0"/>
            <w:bookmarkEnd w:id="1"/>
            <w:bookmarkEnd w:id="2"/>
            <w:r w:rsidRPr="00E55C2B">
              <w:rPr>
                <w:rFonts w:ascii="Arial" w:eastAsia="Times New Roman" w:hAnsi="Arial" w:cs="Arial"/>
                <w:sz w:val="28"/>
                <w:szCs w:val="28"/>
                <w:lang w:val="en-US"/>
              </w:rPr>
              <w:t xml:space="preserve"> </w:t>
            </w:r>
          </w:p>
          <w:p w14:paraId="19D8ACC0" w14:textId="77777777" w:rsidR="00E55C2B" w:rsidRPr="00E55C2B" w:rsidRDefault="00E55C2B" w:rsidP="00E55C2B">
            <w:pPr>
              <w:rPr>
                <w:rFonts w:ascii="Arial" w:eastAsia="Times New Roman" w:hAnsi="Arial" w:cs="Arial"/>
                <w:sz w:val="28"/>
                <w:szCs w:val="28"/>
                <w:lang w:val="en-US"/>
              </w:rPr>
            </w:pPr>
          </w:p>
          <w:p w14:paraId="37CD0885" w14:textId="46C1F132" w:rsidR="00E55C2B" w:rsidRPr="00E55C2B" w:rsidRDefault="00E55C2B" w:rsidP="00E55C2B">
            <w:pPr>
              <w:numPr>
                <w:ilvl w:val="0"/>
                <w:numId w:val="16"/>
              </w:numPr>
              <w:ind w:left="360"/>
              <w:rPr>
                <w:rFonts w:ascii="Arial" w:eastAsia="Times New Roman" w:hAnsi="Arial" w:cs="Arial"/>
                <w:sz w:val="28"/>
                <w:szCs w:val="28"/>
                <w:lang w:val="en-US"/>
              </w:rPr>
            </w:pPr>
            <w:r w:rsidRPr="00E55C2B">
              <w:rPr>
                <w:rFonts w:ascii="Arial" w:eastAsia="Times New Roman" w:hAnsi="Arial" w:cs="Arial"/>
                <w:sz w:val="28"/>
                <w:szCs w:val="28"/>
                <w:lang w:val="en-US"/>
              </w:rPr>
              <w:t xml:space="preserve">ensure a transparent, fair and accessible procedure governing course closure and </w:t>
            </w:r>
            <w:proofErr w:type="gramStart"/>
            <w:r w:rsidRPr="00E55C2B">
              <w:rPr>
                <w:rFonts w:ascii="Arial" w:eastAsia="Times New Roman" w:hAnsi="Arial" w:cs="Arial"/>
                <w:sz w:val="28"/>
                <w:szCs w:val="28"/>
                <w:lang w:val="en-US"/>
              </w:rPr>
              <w:t>changes;</w:t>
            </w:r>
            <w:proofErr w:type="gramEnd"/>
          </w:p>
          <w:p w14:paraId="79511E87" w14:textId="04C5BBCF" w:rsidR="00E55C2B" w:rsidRPr="00E55C2B" w:rsidRDefault="00E55C2B" w:rsidP="00E55C2B">
            <w:pPr>
              <w:numPr>
                <w:ilvl w:val="0"/>
                <w:numId w:val="16"/>
              </w:numPr>
              <w:ind w:left="360"/>
              <w:rPr>
                <w:rFonts w:ascii="Arial" w:eastAsia="Times New Roman" w:hAnsi="Arial" w:cs="Arial"/>
                <w:sz w:val="28"/>
                <w:szCs w:val="28"/>
                <w:lang w:val="en-US"/>
              </w:rPr>
            </w:pPr>
            <w:r w:rsidRPr="00E55C2B">
              <w:rPr>
                <w:rFonts w:ascii="Arial" w:eastAsia="Times New Roman" w:hAnsi="Arial" w:cs="Arial"/>
                <w:sz w:val="28"/>
                <w:szCs w:val="28"/>
                <w:lang w:val="en-US"/>
              </w:rPr>
              <w:t xml:space="preserve">ensure that there is consultation with students and clarity of options when </w:t>
            </w:r>
            <w:r w:rsidRPr="00E55C2B">
              <w:rPr>
                <w:rFonts w:ascii="Arial" w:eastAsia="Times New Roman" w:hAnsi="Arial" w:cs="Arial"/>
                <w:sz w:val="28"/>
                <w:szCs w:val="28"/>
                <w:lang w:val="en-US"/>
              </w:rPr>
              <w:lastRenderedPageBreak/>
              <w:t xml:space="preserve">changes or closures occur, recognising that students invest time, personal effort and cost in their studies and need timely </w:t>
            </w:r>
            <w:proofErr w:type="gramStart"/>
            <w:r w:rsidRPr="00E55C2B">
              <w:rPr>
                <w:rFonts w:ascii="Arial" w:eastAsia="Times New Roman" w:hAnsi="Arial" w:cs="Arial"/>
                <w:sz w:val="28"/>
                <w:szCs w:val="28"/>
                <w:lang w:val="en-US"/>
              </w:rPr>
              <w:t>dialogue;</w:t>
            </w:r>
            <w:proofErr w:type="gramEnd"/>
          </w:p>
          <w:p w14:paraId="6A7682FE" w14:textId="693E1178" w:rsidR="00E55C2B" w:rsidRPr="00E55C2B" w:rsidRDefault="00E55C2B" w:rsidP="00E55C2B">
            <w:pPr>
              <w:numPr>
                <w:ilvl w:val="0"/>
                <w:numId w:val="16"/>
              </w:numPr>
              <w:ind w:left="360"/>
              <w:rPr>
                <w:rFonts w:ascii="Arial" w:eastAsia="Times New Roman" w:hAnsi="Arial" w:cs="Arial"/>
                <w:sz w:val="28"/>
                <w:szCs w:val="28"/>
                <w:lang w:val="en-US"/>
              </w:rPr>
            </w:pPr>
            <w:r w:rsidRPr="00E55C2B">
              <w:rPr>
                <w:rFonts w:ascii="Arial" w:eastAsia="Times New Roman" w:hAnsi="Arial" w:cs="Arial"/>
                <w:sz w:val="28"/>
                <w:szCs w:val="28"/>
                <w:lang w:val="en-US"/>
              </w:rPr>
              <w:t xml:space="preserve">ensure arrangements for informing and consulting with students about material changes to continuing </w:t>
            </w:r>
            <w:proofErr w:type="gramStart"/>
            <w:r w:rsidRPr="00E55C2B">
              <w:rPr>
                <w:rFonts w:ascii="Arial" w:eastAsia="Times New Roman" w:hAnsi="Arial" w:cs="Arial"/>
                <w:sz w:val="28"/>
                <w:szCs w:val="28"/>
                <w:lang w:val="en-US"/>
              </w:rPr>
              <w:t>courses;</w:t>
            </w:r>
            <w:proofErr w:type="gramEnd"/>
          </w:p>
          <w:p w14:paraId="5F8C490D" w14:textId="77777777" w:rsidR="00E55C2B" w:rsidRPr="00E55C2B" w:rsidRDefault="00E55C2B" w:rsidP="00E55C2B">
            <w:pPr>
              <w:numPr>
                <w:ilvl w:val="0"/>
                <w:numId w:val="16"/>
              </w:numPr>
              <w:ind w:left="360"/>
              <w:rPr>
                <w:rFonts w:ascii="Arial" w:eastAsia="Times New Roman" w:hAnsi="Arial" w:cs="Arial"/>
                <w:sz w:val="28"/>
                <w:szCs w:val="28"/>
                <w:lang w:val="en-US"/>
              </w:rPr>
            </w:pPr>
            <w:r w:rsidRPr="00E55C2B">
              <w:rPr>
                <w:rFonts w:ascii="Arial" w:eastAsia="Times New Roman" w:hAnsi="Arial" w:cs="Arial"/>
                <w:sz w:val="28"/>
                <w:szCs w:val="28"/>
                <w:lang w:val="en-US"/>
              </w:rPr>
              <w:t>ensure arrangements for continuity of provision for students in the event of the closure of a higher education course, and clear options provided to applicants.</w:t>
            </w:r>
          </w:p>
          <w:p w14:paraId="0763BD65" w14:textId="77777777" w:rsidR="00E55C2B" w:rsidRPr="00630306" w:rsidRDefault="00E55C2B" w:rsidP="00630306">
            <w:pPr>
              <w:rPr>
                <w:rFonts w:ascii="Arial" w:eastAsia="Times New Roman" w:hAnsi="Arial" w:cs="Arial"/>
                <w:sz w:val="28"/>
                <w:szCs w:val="28"/>
              </w:rPr>
            </w:pPr>
          </w:p>
        </w:tc>
        <w:tc>
          <w:tcPr>
            <w:tcW w:w="1530" w:type="dxa"/>
          </w:tcPr>
          <w:p w14:paraId="186570A2" w14:textId="7F79354E" w:rsidR="00E55C2B" w:rsidRDefault="00E55C2B" w:rsidP="005670C6">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069EBF63" w14:textId="6135150B" w:rsidR="00E55C2B" w:rsidRDefault="00E55C2B" w:rsidP="005670C6">
            <w:pPr>
              <w:rPr>
                <w:rFonts w:ascii="Arial" w:eastAsia="Calibri" w:hAnsi="Arial" w:cs="Arial"/>
                <w:bCs/>
                <w:sz w:val="28"/>
                <w:szCs w:val="28"/>
              </w:rPr>
            </w:pPr>
            <w:r>
              <w:rPr>
                <w:rFonts w:ascii="Arial" w:eastAsia="Calibri" w:hAnsi="Arial" w:cs="Arial"/>
                <w:bCs/>
                <w:sz w:val="28"/>
                <w:szCs w:val="28"/>
              </w:rPr>
              <w:t>18 December 2024</w:t>
            </w:r>
          </w:p>
        </w:tc>
        <w:tc>
          <w:tcPr>
            <w:tcW w:w="3740" w:type="dxa"/>
          </w:tcPr>
          <w:p w14:paraId="04B6EA1F" w14:textId="77777777" w:rsidR="00E55C2B" w:rsidRPr="00E55C2B" w:rsidRDefault="00E55C2B" w:rsidP="00E55C2B">
            <w:pPr>
              <w:rPr>
                <w:rFonts w:ascii="Arial" w:eastAsia="Times New Roman" w:hAnsi="Arial" w:cs="Arial"/>
                <w:sz w:val="28"/>
                <w:szCs w:val="28"/>
                <w:lang w:val="en-US"/>
              </w:rPr>
            </w:pPr>
            <w:r w:rsidRPr="00E55C2B">
              <w:rPr>
                <w:rFonts w:ascii="Arial" w:eastAsia="Times New Roman" w:hAnsi="Arial" w:cs="Arial"/>
                <w:sz w:val="28"/>
                <w:szCs w:val="28"/>
                <w:lang w:val="en-US"/>
              </w:rPr>
              <w:t xml:space="preserve">As it may be necessary to make substantial changes to a course, suspend or close a course, the College will ensure clear and transparent consultation and communication with </w:t>
            </w:r>
            <w:r w:rsidRPr="00E55C2B">
              <w:rPr>
                <w:rFonts w:ascii="Arial" w:eastAsia="Times New Roman" w:hAnsi="Arial" w:cs="Arial"/>
                <w:sz w:val="28"/>
                <w:szCs w:val="28"/>
                <w:lang w:val="en-US"/>
              </w:rPr>
              <w:lastRenderedPageBreak/>
              <w:t>students and stakeholders affected by the change or closure, and to protect students’ interests.</w:t>
            </w:r>
          </w:p>
          <w:p w14:paraId="1320E5DA" w14:textId="78404CCC" w:rsidR="00E55C2B" w:rsidRPr="00630306" w:rsidRDefault="00E55C2B" w:rsidP="00E55C2B">
            <w:pPr>
              <w:rPr>
                <w:rFonts w:ascii="Arial" w:eastAsia="Times New Roman" w:hAnsi="Arial" w:cs="Arial"/>
                <w:sz w:val="28"/>
                <w:szCs w:val="28"/>
              </w:rPr>
            </w:pPr>
            <w:r w:rsidRPr="00E55C2B">
              <w:rPr>
                <w:rFonts w:ascii="Arial" w:eastAsia="Times New Roman" w:hAnsi="Arial" w:cs="Arial"/>
                <w:sz w:val="28"/>
                <w:szCs w:val="28"/>
              </w:rPr>
              <w:t>There is no impact on any of the Section 75 categories.</w:t>
            </w:r>
          </w:p>
        </w:tc>
      </w:tr>
      <w:tr w:rsidR="00E55C2B" w:rsidRPr="00621732" w14:paraId="7D9E12B6" w14:textId="77777777" w:rsidTr="004A7C4D">
        <w:tc>
          <w:tcPr>
            <w:tcW w:w="2689" w:type="dxa"/>
          </w:tcPr>
          <w:p w14:paraId="1F57D7D0" w14:textId="55FDA7C3" w:rsidR="00E55C2B" w:rsidRDefault="00E55C2B" w:rsidP="005670C6">
            <w:pPr>
              <w:rPr>
                <w:rFonts w:ascii="Arial" w:eastAsia="Calibri" w:hAnsi="Arial" w:cs="Arial"/>
                <w:sz w:val="28"/>
                <w:szCs w:val="28"/>
              </w:rPr>
            </w:pPr>
            <w:r>
              <w:rPr>
                <w:rFonts w:ascii="Arial" w:eastAsia="Calibri" w:hAnsi="Arial" w:cs="Arial"/>
                <w:sz w:val="28"/>
                <w:szCs w:val="28"/>
              </w:rPr>
              <w:lastRenderedPageBreak/>
              <w:t>Fitness to Study Policy</w:t>
            </w:r>
          </w:p>
        </w:tc>
        <w:tc>
          <w:tcPr>
            <w:tcW w:w="5583" w:type="dxa"/>
          </w:tcPr>
          <w:p w14:paraId="2D5F8E09" w14:textId="77777777" w:rsidR="00E55C2B" w:rsidRPr="00E55C2B" w:rsidRDefault="00E55C2B" w:rsidP="00E55C2B">
            <w:pPr>
              <w:rPr>
                <w:rFonts w:ascii="Arial" w:eastAsia="Times New Roman" w:hAnsi="Arial" w:cs="Arial"/>
                <w:sz w:val="28"/>
                <w:szCs w:val="28"/>
              </w:rPr>
            </w:pPr>
            <w:r w:rsidRPr="00E55C2B">
              <w:rPr>
                <w:rFonts w:ascii="Arial" w:eastAsia="Times New Roman" w:hAnsi="Arial" w:cs="Arial"/>
                <w:sz w:val="28"/>
                <w:szCs w:val="28"/>
              </w:rPr>
              <w:t xml:space="preserve">The objectives of this policy are: </w:t>
            </w:r>
          </w:p>
          <w:p w14:paraId="45D8CDAE" w14:textId="77777777" w:rsidR="00E55C2B" w:rsidRPr="00E55C2B" w:rsidRDefault="00E55C2B" w:rsidP="00E55C2B">
            <w:pPr>
              <w:pStyle w:val="ListParagraph"/>
              <w:numPr>
                <w:ilvl w:val="0"/>
                <w:numId w:val="17"/>
              </w:numPr>
              <w:rPr>
                <w:rFonts w:ascii="Arial" w:eastAsia="Times New Roman" w:hAnsi="Arial" w:cs="Arial"/>
                <w:sz w:val="28"/>
                <w:szCs w:val="28"/>
              </w:rPr>
            </w:pPr>
            <w:r w:rsidRPr="00E55C2B">
              <w:rPr>
                <w:rFonts w:ascii="Arial" w:eastAsia="Times New Roman" w:hAnsi="Arial" w:cs="Arial"/>
                <w:sz w:val="28"/>
                <w:szCs w:val="28"/>
              </w:rPr>
              <w:t xml:space="preserve">To encourage early intervention and active collaboration in addressing the impact of any physical, emotional or wellbeing difficulties students face in relation to their fitness to study. </w:t>
            </w:r>
          </w:p>
          <w:p w14:paraId="295760F5" w14:textId="77777777" w:rsidR="00E55C2B" w:rsidRPr="00E55C2B" w:rsidRDefault="00E55C2B" w:rsidP="00E55C2B">
            <w:pPr>
              <w:pStyle w:val="ListParagraph"/>
              <w:numPr>
                <w:ilvl w:val="0"/>
                <w:numId w:val="17"/>
              </w:numPr>
              <w:rPr>
                <w:rFonts w:ascii="Arial" w:eastAsia="Times New Roman" w:hAnsi="Arial" w:cs="Arial"/>
                <w:sz w:val="28"/>
                <w:szCs w:val="28"/>
              </w:rPr>
            </w:pPr>
            <w:r w:rsidRPr="00E55C2B">
              <w:rPr>
                <w:rFonts w:ascii="Arial" w:eastAsia="Times New Roman" w:hAnsi="Arial" w:cs="Arial"/>
                <w:sz w:val="28"/>
                <w:szCs w:val="28"/>
              </w:rPr>
              <w:t xml:space="preserve">To help students to pursue their study plans in the most appropriate way for their circumstances. </w:t>
            </w:r>
          </w:p>
          <w:p w14:paraId="182F5B31" w14:textId="77777777" w:rsidR="00E55C2B" w:rsidRPr="00E55C2B" w:rsidRDefault="00E55C2B" w:rsidP="00E55C2B">
            <w:pPr>
              <w:pStyle w:val="ListParagraph"/>
              <w:numPr>
                <w:ilvl w:val="0"/>
                <w:numId w:val="17"/>
              </w:numPr>
              <w:rPr>
                <w:rFonts w:ascii="Arial" w:eastAsia="Times New Roman" w:hAnsi="Arial" w:cs="Arial"/>
                <w:sz w:val="28"/>
                <w:szCs w:val="28"/>
              </w:rPr>
            </w:pPr>
            <w:r w:rsidRPr="00E55C2B">
              <w:rPr>
                <w:rFonts w:ascii="Arial" w:eastAsia="Times New Roman" w:hAnsi="Arial" w:cs="Arial"/>
                <w:sz w:val="28"/>
                <w:szCs w:val="28"/>
              </w:rPr>
              <w:t xml:space="preserve">Where appropriate, to agree an Action Plan that will help students continue with their studies or determine whether they might benefit from taking a break </w:t>
            </w:r>
            <w:r w:rsidRPr="00E55C2B">
              <w:rPr>
                <w:rFonts w:ascii="Arial" w:eastAsia="Times New Roman" w:hAnsi="Arial" w:cs="Arial"/>
                <w:sz w:val="28"/>
                <w:szCs w:val="28"/>
              </w:rPr>
              <w:lastRenderedPageBreak/>
              <w:t xml:space="preserve">from studying which may result in withdrawal from the course. </w:t>
            </w:r>
          </w:p>
          <w:p w14:paraId="6BCA2583" w14:textId="77777777" w:rsidR="00E55C2B" w:rsidRPr="00E55C2B" w:rsidRDefault="00E55C2B" w:rsidP="00E55C2B">
            <w:pPr>
              <w:pStyle w:val="ListParagraph"/>
              <w:numPr>
                <w:ilvl w:val="0"/>
                <w:numId w:val="17"/>
              </w:numPr>
              <w:rPr>
                <w:rFonts w:ascii="Arial" w:eastAsia="Times New Roman" w:hAnsi="Arial" w:cs="Arial"/>
                <w:sz w:val="28"/>
                <w:szCs w:val="28"/>
              </w:rPr>
            </w:pPr>
            <w:r w:rsidRPr="00E55C2B">
              <w:rPr>
                <w:rFonts w:ascii="Arial" w:eastAsia="Times New Roman" w:hAnsi="Arial" w:cs="Arial"/>
                <w:sz w:val="28"/>
                <w:szCs w:val="28"/>
              </w:rPr>
              <w:t>For HE/Access students, the rejoining a new cohort following a break in studies as agreed with the University at an Examination Board.</w:t>
            </w:r>
          </w:p>
          <w:p w14:paraId="07FF1431" w14:textId="450E1411" w:rsidR="00E55C2B" w:rsidRPr="00E55C2B" w:rsidRDefault="00E55C2B" w:rsidP="00E55C2B">
            <w:pPr>
              <w:pStyle w:val="ListParagraph"/>
              <w:numPr>
                <w:ilvl w:val="0"/>
                <w:numId w:val="17"/>
              </w:numPr>
              <w:rPr>
                <w:rFonts w:ascii="Arial" w:eastAsia="Times New Roman" w:hAnsi="Arial" w:cs="Arial"/>
                <w:sz w:val="28"/>
                <w:szCs w:val="28"/>
              </w:rPr>
            </w:pPr>
            <w:r w:rsidRPr="00E55C2B">
              <w:rPr>
                <w:rFonts w:ascii="Arial" w:eastAsia="Times New Roman" w:hAnsi="Arial" w:cs="Arial"/>
                <w:sz w:val="28"/>
                <w:szCs w:val="28"/>
              </w:rPr>
              <w:t>To provide an alternative, supportive approach where a more formal, disciplinary approach is not appropriate</w:t>
            </w:r>
          </w:p>
        </w:tc>
        <w:tc>
          <w:tcPr>
            <w:tcW w:w="1530" w:type="dxa"/>
          </w:tcPr>
          <w:p w14:paraId="5FB6562B" w14:textId="6AA482AB" w:rsidR="00E55C2B" w:rsidRDefault="00E55C2B" w:rsidP="005670C6">
            <w:pPr>
              <w:rPr>
                <w:rFonts w:ascii="Arial" w:eastAsia="Calibri" w:hAnsi="Arial" w:cs="Arial"/>
                <w:bCs/>
                <w:sz w:val="28"/>
                <w:szCs w:val="28"/>
              </w:rPr>
            </w:pPr>
            <w:r>
              <w:rPr>
                <w:rFonts w:ascii="Arial" w:eastAsia="Calibri" w:hAnsi="Arial" w:cs="Arial"/>
                <w:bCs/>
                <w:sz w:val="28"/>
                <w:szCs w:val="28"/>
              </w:rPr>
              <w:lastRenderedPageBreak/>
              <w:t>New</w:t>
            </w:r>
          </w:p>
        </w:tc>
        <w:tc>
          <w:tcPr>
            <w:tcW w:w="1959" w:type="dxa"/>
          </w:tcPr>
          <w:p w14:paraId="71149C90" w14:textId="7A5FD80B" w:rsidR="00E55C2B" w:rsidRDefault="00E55C2B" w:rsidP="005670C6">
            <w:pPr>
              <w:rPr>
                <w:rFonts w:ascii="Arial" w:eastAsia="Calibri" w:hAnsi="Arial" w:cs="Arial"/>
                <w:bCs/>
                <w:sz w:val="28"/>
                <w:szCs w:val="28"/>
              </w:rPr>
            </w:pPr>
            <w:r>
              <w:rPr>
                <w:rFonts w:ascii="Arial" w:eastAsia="Calibri" w:hAnsi="Arial" w:cs="Arial"/>
                <w:bCs/>
                <w:sz w:val="28"/>
                <w:szCs w:val="28"/>
              </w:rPr>
              <w:t>19 December 2024</w:t>
            </w:r>
          </w:p>
        </w:tc>
        <w:tc>
          <w:tcPr>
            <w:tcW w:w="3740" w:type="dxa"/>
          </w:tcPr>
          <w:p w14:paraId="3EC74490" w14:textId="11C0514A" w:rsidR="00E55C2B" w:rsidRPr="00630306" w:rsidRDefault="00E55C2B" w:rsidP="003212C4">
            <w:pPr>
              <w:rPr>
                <w:rFonts w:ascii="Arial" w:eastAsia="Times New Roman" w:hAnsi="Arial" w:cs="Arial"/>
                <w:sz w:val="28"/>
                <w:szCs w:val="28"/>
              </w:rPr>
            </w:pPr>
            <w:r w:rsidRPr="00E55C2B">
              <w:rPr>
                <w:rFonts w:ascii="Arial" w:eastAsia="Times New Roman" w:hAnsi="Arial" w:cs="Arial"/>
                <w:sz w:val="28"/>
                <w:szCs w:val="28"/>
              </w:rPr>
              <w:t>The aim of the policy is to support students to take control of attendance, application to studies, assignments and examination preparation in a way that supports positive progression.  It will</w:t>
            </w:r>
            <w:r w:rsidRPr="00E55C2B">
              <w:rPr>
                <w:rFonts w:ascii="Arial" w:eastAsia="Times New Roman" w:hAnsi="Arial" w:cs="Arial"/>
                <w:sz w:val="28"/>
                <w:szCs w:val="28"/>
                <w:lang w:val="en-US"/>
              </w:rPr>
              <w:t xml:space="preserve"> have no adverse impact </w:t>
            </w:r>
            <w:r w:rsidRPr="00E55C2B">
              <w:rPr>
                <w:rFonts w:ascii="Arial" w:eastAsia="Times New Roman" w:hAnsi="Arial" w:cs="Arial"/>
                <w:sz w:val="28"/>
                <w:szCs w:val="28"/>
              </w:rPr>
              <w:t>on any of the Section 75 categories.  The Policy offers support to students who are experiencing mental health anxieties</w:t>
            </w:r>
            <w:r>
              <w:rPr>
                <w:rFonts w:ascii="Arial" w:eastAsia="Times New Roman" w:hAnsi="Arial" w:cs="Arial"/>
                <w:sz w:val="28"/>
                <w:szCs w:val="28"/>
              </w:rPr>
              <w:t>.</w:t>
            </w:r>
          </w:p>
        </w:tc>
      </w:tr>
      <w:tr w:rsidR="00E55C2B" w:rsidRPr="00621732" w14:paraId="108F48A2" w14:textId="77777777" w:rsidTr="004A7C4D">
        <w:tc>
          <w:tcPr>
            <w:tcW w:w="2689" w:type="dxa"/>
          </w:tcPr>
          <w:p w14:paraId="33946E3D" w14:textId="7D43AF2E" w:rsidR="00E55C2B" w:rsidRDefault="00250789" w:rsidP="005670C6">
            <w:pPr>
              <w:rPr>
                <w:rFonts w:ascii="Arial" w:eastAsia="Calibri" w:hAnsi="Arial" w:cs="Arial"/>
                <w:sz w:val="28"/>
                <w:szCs w:val="28"/>
              </w:rPr>
            </w:pPr>
            <w:r>
              <w:rPr>
                <w:rFonts w:ascii="Arial" w:eastAsia="Calibri" w:hAnsi="Arial" w:cs="Arial"/>
                <w:sz w:val="28"/>
                <w:szCs w:val="28"/>
              </w:rPr>
              <w:t>Fitness to Practice Policy</w:t>
            </w:r>
          </w:p>
        </w:tc>
        <w:tc>
          <w:tcPr>
            <w:tcW w:w="5583" w:type="dxa"/>
          </w:tcPr>
          <w:p w14:paraId="6055DD72" w14:textId="2D7BC538" w:rsidR="00E55C2B" w:rsidRPr="00630306" w:rsidRDefault="00250789" w:rsidP="00630306">
            <w:pPr>
              <w:rPr>
                <w:rFonts w:ascii="Arial" w:eastAsia="Times New Roman" w:hAnsi="Arial" w:cs="Arial"/>
                <w:sz w:val="28"/>
                <w:szCs w:val="28"/>
              </w:rPr>
            </w:pPr>
            <w:r w:rsidRPr="00250789">
              <w:rPr>
                <w:rFonts w:ascii="Arial" w:eastAsia="Times New Roman" w:hAnsi="Arial" w:cs="Arial"/>
                <w:sz w:val="28"/>
                <w:szCs w:val="28"/>
              </w:rPr>
              <w:t xml:space="preserve">The purpose of this policy is to give effect to the College’s duty to ensure that students are fit to practice, </w:t>
            </w:r>
            <w:proofErr w:type="gramStart"/>
            <w:r w:rsidRPr="00250789">
              <w:rPr>
                <w:rFonts w:ascii="Arial" w:eastAsia="Times New Roman" w:hAnsi="Arial" w:cs="Arial"/>
                <w:sz w:val="28"/>
                <w:szCs w:val="28"/>
              </w:rPr>
              <w:t>in order to</w:t>
            </w:r>
            <w:proofErr w:type="gramEnd"/>
            <w:r w:rsidRPr="00250789">
              <w:rPr>
                <w:rFonts w:ascii="Arial" w:eastAsia="Times New Roman" w:hAnsi="Arial" w:cs="Arial"/>
                <w:sz w:val="28"/>
                <w:szCs w:val="28"/>
              </w:rPr>
              <w:t xml:space="preserve"> protect present or future patients, pupils, clients or service users and to comply with the requirements of professional/regulatory bodies and to maintain public confidence</w:t>
            </w:r>
          </w:p>
        </w:tc>
        <w:tc>
          <w:tcPr>
            <w:tcW w:w="1530" w:type="dxa"/>
          </w:tcPr>
          <w:p w14:paraId="591D3C99" w14:textId="0E4411A4" w:rsidR="00E55C2B" w:rsidRDefault="00250789" w:rsidP="005670C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51AA9FC9" w14:textId="20716E85" w:rsidR="00E55C2B" w:rsidRDefault="00250789" w:rsidP="005670C6">
            <w:pPr>
              <w:rPr>
                <w:rFonts w:ascii="Arial" w:eastAsia="Calibri" w:hAnsi="Arial" w:cs="Arial"/>
                <w:bCs/>
                <w:sz w:val="28"/>
                <w:szCs w:val="28"/>
              </w:rPr>
            </w:pPr>
            <w:r>
              <w:rPr>
                <w:rFonts w:ascii="Arial" w:eastAsia="Calibri" w:hAnsi="Arial" w:cs="Arial"/>
                <w:bCs/>
                <w:sz w:val="28"/>
                <w:szCs w:val="28"/>
              </w:rPr>
              <w:t>19 December 2024</w:t>
            </w:r>
          </w:p>
        </w:tc>
        <w:tc>
          <w:tcPr>
            <w:tcW w:w="3740" w:type="dxa"/>
          </w:tcPr>
          <w:p w14:paraId="19C0B292" w14:textId="5F0726EA" w:rsidR="00E55C2B" w:rsidRPr="00630306" w:rsidRDefault="00250789" w:rsidP="003212C4">
            <w:pPr>
              <w:rPr>
                <w:rFonts w:ascii="Arial" w:eastAsia="Times New Roman" w:hAnsi="Arial" w:cs="Arial"/>
                <w:sz w:val="28"/>
                <w:szCs w:val="28"/>
              </w:rPr>
            </w:pPr>
            <w:r w:rsidRPr="00250789">
              <w:rPr>
                <w:rFonts w:ascii="Arial" w:eastAsia="Times New Roman" w:hAnsi="Arial" w:cs="Arial"/>
                <w:sz w:val="28"/>
                <w:szCs w:val="28"/>
              </w:rPr>
              <w:t xml:space="preserve">The purpose of this policy is to give effect to the College’s duty to ensure that students are fit to practice, </w:t>
            </w:r>
            <w:proofErr w:type="gramStart"/>
            <w:r w:rsidRPr="00250789">
              <w:rPr>
                <w:rFonts w:ascii="Arial" w:eastAsia="Times New Roman" w:hAnsi="Arial" w:cs="Arial"/>
                <w:sz w:val="28"/>
                <w:szCs w:val="28"/>
              </w:rPr>
              <w:t>in order to</w:t>
            </w:r>
            <w:proofErr w:type="gramEnd"/>
            <w:r w:rsidRPr="00250789">
              <w:rPr>
                <w:rFonts w:ascii="Arial" w:eastAsia="Times New Roman" w:hAnsi="Arial" w:cs="Arial"/>
                <w:sz w:val="28"/>
                <w:szCs w:val="28"/>
              </w:rPr>
              <w:t xml:space="preserve"> protect present or future patients, pupils, clients or service users.  It will</w:t>
            </w:r>
            <w:r w:rsidRPr="00250789">
              <w:rPr>
                <w:rFonts w:ascii="Arial" w:eastAsia="Times New Roman" w:hAnsi="Arial" w:cs="Arial"/>
                <w:sz w:val="28"/>
                <w:szCs w:val="28"/>
                <w:lang w:val="en-US"/>
              </w:rPr>
              <w:t xml:space="preserve"> have no adverse impact </w:t>
            </w:r>
            <w:r w:rsidRPr="00250789">
              <w:rPr>
                <w:rFonts w:ascii="Arial" w:eastAsia="Times New Roman" w:hAnsi="Arial" w:cs="Arial"/>
                <w:sz w:val="28"/>
                <w:szCs w:val="28"/>
              </w:rPr>
              <w:t>on any of the Section 75 categories.  The Policy offers support to students who are experiencing mental health anxieties through safeguarding and/or learning support.</w:t>
            </w:r>
          </w:p>
        </w:tc>
      </w:tr>
      <w:tr w:rsidR="00E55C2B" w:rsidRPr="00621732" w14:paraId="6599B742" w14:textId="77777777" w:rsidTr="004A7C4D">
        <w:tc>
          <w:tcPr>
            <w:tcW w:w="2689" w:type="dxa"/>
          </w:tcPr>
          <w:p w14:paraId="2D6721E1" w14:textId="746ED194" w:rsidR="00E55C2B" w:rsidRDefault="00185DF4" w:rsidP="005670C6">
            <w:pPr>
              <w:rPr>
                <w:rFonts w:ascii="Arial" w:eastAsia="Calibri" w:hAnsi="Arial" w:cs="Arial"/>
                <w:sz w:val="28"/>
                <w:szCs w:val="28"/>
              </w:rPr>
            </w:pPr>
            <w:r>
              <w:rPr>
                <w:rFonts w:ascii="Arial" w:eastAsia="Calibri" w:hAnsi="Arial" w:cs="Arial"/>
                <w:sz w:val="28"/>
                <w:szCs w:val="28"/>
              </w:rPr>
              <w:t>Performance Review Guidance</w:t>
            </w:r>
          </w:p>
        </w:tc>
        <w:tc>
          <w:tcPr>
            <w:tcW w:w="5583" w:type="dxa"/>
          </w:tcPr>
          <w:p w14:paraId="1F8AB42F" w14:textId="77777777" w:rsidR="00185DF4" w:rsidRPr="00185DF4" w:rsidRDefault="00185DF4" w:rsidP="00185DF4">
            <w:pPr>
              <w:rPr>
                <w:rFonts w:ascii="Arial" w:eastAsia="Times New Roman" w:hAnsi="Arial" w:cs="Arial"/>
                <w:sz w:val="28"/>
                <w:szCs w:val="28"/>
              </w:rPr>
            </w:pPr>
            <w:r w:rsidRPr="00185DF4">
              <w:rPr>
                <w:rFonts w:ascii="Arial" w:eastAsia="Times New Roman" w:hAnsi="Arial" w:cs="Arial"/>
                <w:sz w:val="28"/>
                <w:szCs w:val="28"/>
              </w:rPr>
              <w:t xml:space="preserve">The objectives of the Performance Review are to: </w:t>
            </w:r>
          </w:p>
          <w:p w14:paraId="272F2EC4" w14:textId="77777777" w:rsidR="00185DF4" w:rsidRPr="00185DF4" w:rsidRDefault="00185DF4" w:rsidP="00185DF4">
            <w:pPr>
              <w:pStyle w:val="ListParagraph"/>
              <w:numPr>
                <w:ilvl w:val="0"/>
                <w:numId w:val="18"/>
              </w:numPr>
              <w:rPr>
                <w:rFonts w:ascii="Arial" w:eastAsia="Times New Roman" w:hAnsi="Arial" w:cs="Arial"/>
                <w:sz w:val="28"/>
                <w:szCs w:val="28"/>
              </w:rPr>
            </w:pPr>
            <w:r w:rsidRPr="00185DF4">
              <w:rPr>
                <w:rFonts w:ascii="Arial" w:eastAsia="Times New Roman" w:hAnsi="Arial" w:cs="Arial"/>
                <w:sz w:val="28"/>
                <w:szCs w:val="28"/>
              </w:rPr>
              <w:lastRenderedPageBreak/>
              <w:t>ensure that Northern Ireland’s strategic priorities are reflected across the curriculum;</w:t>
            </w:r>
          </w:p>
          <w:p w14:paraId="5821D7D0" w14:textId="77777777" w:rsidR="00185DF4" w:rsidRPr="00185DF4" w:rsidRDefault="00185DF4" w:rsidP="00185DF4">
            <w:pPr>
              <w:pStyle w:val="ListParagraph"/>
              <w:numPr>
                <w:ilvl w:val="0"/>
                <w:numId w:val="18"/>
              </w:numPr>
              <w:rPr>
                <w:rFonts w:ascii="Arial" w:eastAsia="Times New Roman" w:hAnsi="Arial" w:cs="Arial"/>
                <w:sz w:val="28"/>
                <w:szCs w:val="28"/>
              </w:rPr>
            </w:pPr>
            <w:r w:rsidRPr="00185DF4">
              <w:rPr>
                <w:rFonts w:ascii="Arial" w:eastAsia="Times New Roman" w:hAnsi="Arial" w:cs="Arial"/>
                <w:sz w:val="28"/>
                <w:szCs w:val="28"/>
              </w:rPr>
              <w:t>complete formal assessment of available evidence and review key performance indicators;</w:t>
            </w:r>
          </w:p>
          <w:p w14:paraId="256132C3" w14:textId="77777777" w:rsidR="00185DF4" w:rsidRPr="00185DF4" w:rsidRDefault="00185DF4" w:rsidP="00185DF4">
            <w:pPr>
              <w:pStyle w:val="ListParagraph"/>
              <w:numPr>
                <w:ilvl w:val="0"/>
                <w:numId w:val="18"/>
              </w:numPr>
              <w:rPr>
                <w:rFonts w:ascii="Arial" w:eastAsia="Times New Roman" w:hAnsi="Arial" w:cs="Arial"/>
                <w:sz w:val="28"/>
                <w:szCs w:val="28"/>
              </w:rPr>
            </w:pPr>
            <w:r w:rsidRPr="00185DF4">
              <w:rPr>
                <w:rFonts w:ascii="Arial" w:eastAsia="Times New Roman" w:hAnsi="Arial" w:cs="Arial"/>
                <w:sz w:val="28"/>
                <w:szCs w:val="28"/>
              </w:rPr>
              <w:t>consider the quality and impact of developing or emerging opportunities and to plan for improvements;</w:t>
            </w:r>
          </w:p>
          <w:p w14:paraId="1CE52168" w14:textId="77777777" w:rsidR="00185DF4" w:rsidRPr="00185DF4" w:rsidRDefault="00185DF4" w:rsidP="00185DF4">
            <w:pPr>
              <w:pStyle w:val="ListParagraph"/>
              <w:numPr>
                <w:ilvl w:val="0"/>
                <w:numId w:val="18"/>
              </w:numPr>
              <w:rPr>
                <w:rFonts w:ascii="Arial" w:eastAsia="Times New Roman" w:hAnsi="Arial" w:cs="Arial"/>
                <w:sz w:val="28"/>
                <w:szCs w:val="28"/>
              </w:rPr>
            </w:pPr>
            <w:r w:rsidRPr="00185DF4">
              <w:rPr>
                <w:rFonts w:ascii="Arial" w:eastAsia="Times New Roman" w:hAnsi="Arial" w:cs="Arial"/>
                <w:sz w:val="28"/>
                <w:szCs w:val="28"/>
              </w:rPr>
              <w:t>enhance the quality of the provision by ensuring a robust Quality Improvement Process with targeted support where this is deemed necessary;</w:t>
            </w:r>
          </w:p>
          <w:p w14:paraId="1D3F5FF6" w14:textId="77777777" w:rsidR="00185DF4" w:rsidRPr="00185DF4" w:rsidRDefault="00185DF4" w:rsidP="00185DF4">
            <w:pPr>
              <w:pStyle w:val="ListParagraph"/>
              <w:numPr>
                <w:ilvl w:val="0"/>
                <w:numId w:val="18"/>
              </w:numPr>
              <w:rPr>
                <w:rFonts w:ascii="Arial" w:eastAsia="Times New Roman" w:hAnsi="Arial" w:cs="Arial"/>
                <w:sz w:val="28"/>
                <w:szCs w:val="28"/>
              </w:rPr>
            </w:pPr>
            <w:r w:rsidRPr="00185DF4">
              <w:rPr>
                <w:rFonts w:ascii="Arial" w:eastAsia="Times New Roman" w:hAnsi="Arial" w:cs="Arial"/>
                <w:sz w:val="28"/>
                <w:szCs w:val="28"/>
              </w:rPr>
              <w:t>inform the specific working group (Essential Skills, HE (Academic Standards), WBL, FE, Prison) linked to the curriculum area to ensure the learning is disseminated across the whole college and that we build capacity for continuous improvement;</w:t>
            </w:r>
          </w:p>
          <w:p w14:paraId="2351174B" w14:textId="77777777" w:rsidR="00185DF4" w:rsidRPr="00185DF4" w:rsidRDefault="00185DF4" w:rsidP="00185DF4">
            <w:pPr>
              <w:pStyle w:val="ListParagraph"/>
              <w:numPr>
                <w:ilvl w:val="0"/>
                <w:numId w:val="18"/>
              </w:numPr>
              <w:rPr>
                <w:rFonts w:ascii="Arial" w:eastAsia="Times New Roman" w:hAnsi="Arial" w:cs="Arial"/>
                <w:sz w:val="28"/>
                <w:szCs w:val="28"/>
              </w:rPr>
            </w:pPr>
            <w:r w:rsidRPr="00185DF4">
              <w:rPr>
                <w:rFonts w:ascii="Arial" w:eastAsia="Times New Roman" w:hAnsi="Arial" w:cs="Arial"/>
                <w:sz w:val="28"/>
                <w:szCs w:val="28"/>
              </w:rPr>
              <w:t>confirm and support connectivity across the College, Academic and Support, to establish and enhance working relationships, drive efficiency and effectiveness, underpin governance and accountability and inform progress.</w:t>
            </w:r>
          </w:p>
          <w:p w14:paraId="688B8B0E" w14:textId="77777777" w:rsidR="00E55C2B" w:rsidRPr="00630306" w:rsidRDefault="00E55C2B" w:rsidP="00630306">
            <w:pPr>
              <w:rPr>
                <w:rFonts w:ascii="Arial" w:eastAsia="Times New Roman" w:hAnsi="Arial" w:cs="Arial"/>
                <w:sz w:val="28"/>
                <w:szCs w:val="28"/>
              </w:rPr>
            </w:pPr>
          </w:p>
        </w:tc>
        <w:tc>
          <w:tcPr>
            <w:tcW w:w="1530" w:type="dxa"/>
          </w:tcPr>
          <w:p w14:paraId="4C627B84" w14:textId="7C5B19D1" w:rsidR="00E55C2B" w:rsidRDefault="00185DF4" w:rsidP="005670C6">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79295236" w14:textId="4FDC0233" w:rsidR="00E55C2B" w:rsidRDefault="00185DF4" w:rsidP="005670C6">
            <w:pPr>
              <w:rPr>
                <w:rFonts w:ascii="Arial" w:eastAsia="Calibri" w:hAnsi="Arial" w:cs="Arial"/>
                <w:bCs/>
                <w:sz w:val="28"/>
                <w:szCs w:val="28"/>
              </w:rPr>
            </w:pPr>
            <w:r>
              <w:rPr>
                <w:rFonts w:ascii="Arial" w:eastAsia="Calibri" w:hAnsi="Arial" w:cs="Arial"/>
                <w:bCs/>
                <w:sz w:val="28"/>
                <w:szCs w:val="28"/>
              </w:rPr>
              <w:t>19 December 2024</w:t>
            </w:r>
          </w:p>
        </w:tc>
        <w:tc>
          <w:tcPr>
            <w:tcW w:w="3740" w:type="dxa"/>
          </w:tcPr>
          <w:p w14:paraId="4143EAF6" w14:textId="1E553ED8" w:rsidR="00E55C2B" w:rsidRPr="00630306" w:rsidRDefault="00185DF4" w:rsidP="003212C4">
            <w:pPr>
              <w:rPr>
                <w:rFonts w:ascii="Arial" w:eastAsia="Times New Roman" w:hAnsi="Arial" w:cs="Arial"/>
                <w:sz w:val="28"/>
                <w:szCs w:val="28"/>
              </w:rPr>
            </w:pPr>
            <w:r w:rsidRPr="00185DF4">
              <w:rPr>
                <w:rFonts w:ascii="Arial" w:eastAsia="Times New Roman" w:hAnsi="Arial" w:cs="Arial"/>
                <w:sz w:val="28"/>
                <w:szCs w:val="28"/>
              </w:rPr>
              <w:t xml:space="preserve">Performance Review supports professional </w:t>
            </w:r>
            <w:r w:rsidRPr="00185DF4">
              <w:rPr>
                <w:rFonts w:ascii="Arial" w:eastAsia="Times New Roman" w:hAnsi="Arial" w:cs="Arial"/>
                <w:sz w:val="28"/>
                <w:szCs w:val="28"/>
              </w:rPr>
              <w:lastRenderedPageBreak/>
              <w:t xml:space="preserve">discussion informing self-evaluation and quality improvement planning </w:t>
            </w:r>
            <w:r w:rsidRPr="00185DF4">
              <w:rPr>
                <w:rFonts w:ascii="Arial" w:eastAsia="Times New Roman" w:hAnsi="Arial" w:cs="Arial"/>
                <w:b/>
                <w:sz w:val="28"/>
                <w:szCs w:val="28"/>
              </w:rPr>
              <w:t>within</w:t>
            </w:r>
            <w:r w:rsidRPr="00185DF4">
              <w:rPr>
                <w:rFonts w:ascii="Arial" w:eastAsia="Times New Roman" w:hAnsi="Arial" w:cs="Arial"/>
                <w:sz w:val="28"/>
                <w:szCs w:val="28"/>
              </w:rPr>
              <w:t xml:space="preserve"> and </w:t>
            </w:r>
            <w:r w:rsidRPr="00185DF4">
              <w:rPr>
                <w:rFonts w:ascii="Arial" w:eastAsia="Times New Roman" w:hAnsi="Arial" w:cs="Arial"/>
                <w:b/>
                <w:sz w:val="28"/>
                <w:szCs w:val="28"/>
              </w:rPr>
              <w:t>across</w:t>
            </w:r>
            <w:r w:rsidRPr="00185DF4">
              <w:rPr>
                <w:rFonts w:ascii="Arial" w:eastAsia="Times New Roman" w:hAnsi="Arial" w:cs="Arial"/>
                <w:sz w:val="28"/>
                <w:szCs w:val="28"/>
              </w:rPr>
              <w:t xml:space="preserve"> departments</w:t>
            </w:r>
            <w:r w:rsidRPr="00185DF4">
              <w:rPr>
                <w:rFonts w:ascii="Arial" w:eastAsia="Times New Roman" w:hAnsi="Arial" w:cs="Arial"/>
                <w:sz w:val="28"/>
                <w:szCs w:val="28"/>
                <w:lang w:val="en-US"/>
              </w:rPr>
              <w:t xml:space="preserve"> and will have no adverse impact </w:t>
            </w:r>
            <w:r w:rsidRPr="00185DF4">
              <w:rPr>
                <w:rFonts w:ascii="Arial" w:eastAsia="Times New Roman" w:hAnsi="Arial" w:cs="Arial"/>
                <w:sz w:val="28"/>
                <w:szCs w:val="28"/>
              </w:rPr>
              <w:t>on any of the Section 75 categories.</w:t>
            </w:r>
          </w:p>
        </w:tc>
      </w:tr>
      <w:tr w:rsidR="00E55C2B" w:rsidRPr="00621732" w14:paraId="78D0152A" w14:textId="77777777" w:rsidTr="004A7C4D">
        <w:tc>
          <w:tcPr>
            <w:tcW w:w="2689" w:type="dxa"/>
          </w:tcPr>
          <w:p w14:paraId="72BEAA67" w14:textId="373324A4" w:rsidR="00E55C2B" w:rsidRDefault="00C929D0" w:rsidP="005670C6">
            <w:pPr>
              <w:rPr>
                <w:rFonts w:ascii="Arial" w:eastAsia="Calibri" w:hAnsi="Arial" w:cs="Arial"/>
                <w:sz w:val="28"/>
                <w:szCs w:val="28"/>
              </w:rPr>
            </w:pPr>
            <w:r>
              <w:rPr>
                <w:rFonts w:ascii="Arial" w:eastAsia="Calibri" w:hAnsi="Arial" w:cs="Arial"/>
                <w:sz w:val="28"/>
                <w:szCs w:val="28"/>
              </w:rPr>
              <w:lastRenderedPageBreak/>
              <w:t>Periodic Review Guidelines</w:t>
            </w:r>
          </w:p>
        </w:tc>
        <w:tc>
          <w:tcPr>
            <w:tcW w:w="5583" w:type="dxa"/>
          </w:tcPr>
          <w:p w14:paraId="31EDF593" w14:textId="77777777" w:rsidR="00C929D0" w:rsidRPr="00C929D0" w:rsidRDefault="00C929D0" w:rsidP="00C929D0">
            <w:pPr>
              <w:rPr>
                <w:rFonts w:ascii="Arial" w:eastAsia="Times New Roman" w:hAnsi="Arial" w:cs="Arial"/>
                <w:sz w:val="28"/>
                <w:szCs w:val="28"/>
              </w:rPr>
            </w:pPr>
            <w:r w:rsidRPr="00C929D0">
              <w:rPr>
                <w:rFonts w:ascii="Arial" w:eastAsia="Times New Roman" w:hAnsi="Arial" w:cs="Arial"/>
                <w:sz w:val="28"/>
                <w:szCs w:val="28"/>
              </w:rPr>
              <w:t>The purpose of the review is to:</w:t>
            </w:r>
          </w:p>
          <w:p w14:paraId="10F2DD73" w14:textId="77777777" w:rsidR="00C929D0" w:rsidRPr="00C929D0" w:rsidRDefault="00C929D0" w:rsidP="00C929D0">
            <w:pPr>
              <w:numPr>
                <w:ilvl w:val="0"/>
                <w:numId w:val="19"/>
              </w:numPr>
              <w:rPr>
                <w:rFonts w:ascii="Arial" w:eastAsia="Times New Roman" w:hAnsi="Arial" w:cs="Arial"/>
                <w:sz w:val="28"/>
                <w:szCs w:val="28"/>
              </w:rPr>
            </w:pPr>
            <w:r w:rsidRPr="00C929D0">
              <w:rPr>
                <w:rFonts w:ascii="Arial" w:eastAsia="Times New Roman" w:hAnsi="Arial" w:cs="Arial"/>
                <w:sz w:val="28"/>
                <w:szCs w:val="28"/>
              </w:rPr>
              <w:t>Assess Academic Validity and Course Design in line with the National Qualification Framework, National and Local Strategic Initiatives, Industry Need, Sector Skills, and Professional Bodies to ensure that the course meets the needs of employers and learners;</w:t>
            </w:r>
          </w:p>
          <w:p w14:paraId="50263E79" w14:textId="77777777" w:rsidR="00C929D0" w:rsidRPr="00C929D0" w:rsidRDefault="00C929D0" w:rsidP="00C929D0">
            <w:pPr>
              <w:numPr>
                <w:ilvl w:val="0"/>
                <w:numId w:val="19"/>
              </w:numPr>
              <w:rPr>
                <w:rFonts w:ascii="Arial" w:eastAsia="Times New Roman" w:hAnsi="Arial" w:cs="Arial"/>
                <w:sz w:val="28"/>
                <w:szCs w:val="28"/>
              </w:rPr>
            </w:pPr>
            <w:r w:rsidRPr="00C929D0">
              <w:rPr>
                <w:rFonts w:ascii="Arial" w:eastAsia="Times New Roman" w:hAnsi="Arial" w:cs="Arial"/>
                <w:sz w:val="28"/>
                <w:szCs w:val="28"/>
              </w:rPr>
              <w:t xml:space="preserve">Meet Quality Expectations in line with Key Performance Indicators of Recruitment, Retention, Achievement, Success and Progression (Recruitment, numbers and Widening Access considered).  What are your course entry requirements? </w:t>
            </w:r>
          </w:p>
          <w:p w14:paraId="66377C8D" w14:textId="77777777" w:rsidR="00C929D0" w:rsidRPr="00C929D0" w:rsidRDefault="00C929D0" w:rsidP="00C929D0">
            <w:pPr>
              <w:numPr>
                <w:ilvl w:val="0"/>
                <w:numId w:val="19"/>
              </w:numPr>
              <w:rPr>
                <w:rFonts w:ascii="Arial" w:eastAsia="Times New Roman" w:hAnsi="Arial" w:cs="Arial"/>
                <w:sz w:val="28"/>
                <w:szCs w:val="28"/>
              </w:rPr>
            </w:pPr>
            <w:r w:rsidRPr="00C929D0">
              <w:rPr>
                <w:rFonts w:ascii="Arial" w:eastAsia="Times New Roman" w:hAnsi="Arial" w:cs="Arial"/>
                <w:sz w:val="28"/>
                <w:szCs w:val="28"/>
              </w:rPr>
              <w:t>Review the attendance modality and attendance data to assess care and welfare afforded to learners.  If they feel valued and the course is relevant, learners will attend;</w:t>
            </w:r>
          </w:p>
          <w:p w14:paraId="79B209D5" w14:textId="77777777" w:rsidR="00C929D0" w:rsidRPr="00C929D0" w:rsidRDefault="00C929D0" w:rsidP="00C929D0">
            <w:pPr>
              <w:numPr>
                <w:ilvl w:val="0"/>
                <w:numId w:val="19"/>
              </w:numPr>
              <w:rPr>
                <w:rFonts w:ascii="Arial" w:eastAsia="Times New Roman" w:hAnsi="Arial" w:cs="Arial"/>
                <w:sz w:val="28"/>
                <w:szCs w:val="28"/>
              </w:rPr>
            </w:pPr>
            <w:r w:rsidRPr="00C929D0">
              <w:rPr>
                <w:rFonts w:ascii="Arial" w:eastAsia="Times New Roman" w:hAnsi="Arial" w:cs="Arial"/>
                <w:sz w:val="28"/>
                <w:szCs w:val="28"/>
              </w:rPr>
              <w:t>Review how the Course Team and Learners are using Technology Enhanced Learning (TELs) modalities.</w:t>
            </w:r>
          </w:p>
          <w:p w14:paraId="179C29C1" w14:textId="77777777" w:rsidR="00E55C2B" w:rsidRPr="00630306" w:rsidRDefault="00E55C2B" w:rsidP="00630306">
            <w:pPr>
              <w:rPr>
                <w:rFonts w:ascii="Arial" w:eastAsia="Times New Roman" w:hAnsi="Arial" w:cs="Arial"/>
                <w:sz w:val="28"/>
                <w:szCs w:val="28"/>
              </w:rPr>
            </w:pPr>
          </w:p>
        </w:tc>
        <w:tc>
          <w:tcPr>
            <w:tcW w:w="1530" w:type="dxa"/>
          </w:tcPr>
          <w:p w14:paraId="5CFAA029" w14:textId="68B57CC5" w:rsidR="00E55C2B" w:rsidRDefault="00C929D0" w:rsidP="005670C6">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15DF36F0" w14:textId="38B3CBEC" w:rsidR="00E55C2B" w:rsidRDefault="00C929D0" w:rsidP="005670C6">
            <w:pPr>
              <w:rPr>
                <w:rFonts w:ascii="Arial" w:eastAsia="Calibri" w:hAnsi="Arial" w:cs="Arial"/>
                <w:bCs/>
                <w:sz w:val="28"/>
                <w:szCs w:val="28"/>
              </w:rPr>
            </w:pPr>
            <w:r>
              <w:rPr>
                <w:rFonts w:ascii="Arial" w:eastAsia="Calibri" w:hAnsi="Arial" w:cs="Arial"/>
                <w:bCs/>
                <w:sz w:val="28"/>
                <w:szCs w:val="28"/>
              </w:rPr>
              <w:t>19 December 2024</w:t>
            </w:r>
          </w:p>
        </w:tc>
        <w:tc>
          <w:tcPr>
            <w:tcW w:w="3740" w:type="dxa"/>
          </w:tcPr>
          <w:p w14:paraId="2F4B5A33" w14:textId="5BA08E26" w:rsidR="00E55C2B" w:rsidRPr="00630306" w:rsidRDefault="00C929D0" w:rsidP="003212C4">
            <w:pPr>
              <w:rPr>
                <w:rFonts w:ascii="Arial" w:eastAsia="Times New Roman" w:hAnsi="Arial" w:cs="Arial"/>
                <w:sz w:val="28"/>
                <w:szCs w:val="28"/>
              </w:rPr>
            </w:pPr>
            <w:r w:rsidRPr="00C929D0">
              <w:rPr>
                <w:rFonts w:ascii="Arial" w:eastAsia="Times New Roman" w:hAnsi="Arial" w:cs="Arial"/>
                <w:sz w:val="28"/>
                <w:szCs w:val="28"/>
              </w:rPr>
              <w:t>The Periodic Review is an internal mechanism for holistically evaluating the College’s Higher Level programmes as part of the Quality Improvement Process (QIP).  It will have no adverse impact on any of the Section 75 categories.</w:t>
            </w:r>
          </w:p>
        </w:tc>
      </w:tr>
    </w:tbl>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0A78" w14:textId="77777777" w:rsidR="004C7920" w:rsidRDefault="004C7920" w:rsidP="00586C89">
      <w:pPr>
        <w:spacing w:after="0" w:line="240" w:lineRule="auto"/>
      </w:pPr>
      <w:r>
        <w:separator/>
      </w:r>
    </w:p>
  </w:endnote>
  <w:endnote w:type="continuationSeparator" w:id="0">
    <w:p w14:paraId="01FA2C6A" w14:textId="77777777" w:rsidR="004C7920" w:rsidRDefault="004C7920"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719B7" w14:textId="77777777" w:rsidR="004C7920" w:rsidRDefault="004C7920" w:rsidP="00586C89">
      <w:pPr>
        <w:spacing w:after="0" w:line="240" w:lineRule="auto"/>
      </w:pPr>
      <w:r>
        <w:separator/>
      </w:r>
    </w:p>
  </w:footnote>
  <w:footnote w:type="continuationSeparator" w:id="0">
    <w:p w14:paraId="22BC30AC" w14:textId="77777777" w:rsidR="004C7920" w:rsidRDefault="004C7920"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3039"/>
    <w:multiLevelType w:val="hybridMultilevel"/>
    <w:tmpl w:val="806E6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922C5"/>
    <w:multiLevelType w:val="hybridMultilevel"/>
    <w:tmpl w:val="1C64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91CBD"/>
    <w:multiLevelType w:val="multilevel"/>
    <w:tmpl w:val="87CC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6557C"/>
    <w:multiLevelType w:val="hybridMultilevel"/>
    <w:tmpl w:val="5DAAAF6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0A7809"/>
    <w:multiLevelType w:val="hybridMultilevel"/>
    <w:tmpl w:val="E946EAE0"/>
    <w:lvl w:ilvl="0" w:tplc="34D66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6" w15:restartNumberingAfterBreak="0">
    <w:nsid w:val="2C7677A6"/>
    <w:multiLevelType w:val="hybridMultilevel"/>
    <w:tmpl w:val="990AB2C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160BFD"/>
    <w:multiLevelType w:val="hybridMultilevel"/>
    <w:tmpl w:val="3BF0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3C4D7A"/>
    <w:multiLevelType w:val="hybridMultilevel"/>
    <w:tmpl w:val="2FB6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11"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B7A20"/>
    <w:multiLevelType w:val="hybridMultilevel"/>
    <w:tmpl w:val="00A6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5C15"/>
    <w:multiLevelType w:val="hybridMultilevel"/>
    <w:tmpl w:val="DBE22554"/>
    <w:lvl w:ilvl="0" w:tplc="75C219E4">
      <w:numFmt w:val="bullet"/>
      <w:lvlText w:val=""/>
      <w:lvlJc w:val="left"/>
      <w:pPr>
        <w:ind w:left="940" w:hanging="360"/>
      </w:pPr>
      <w:rPr>
        <w:rFonts w:ascii="Symbol" w:eastAsia="Symbol" w:hAnsi="Symbol" w:cs="Symbol" w:hint="default"/>
        <w:b w:val="0"/>
        <w:bCs w:val="0"/>
        <w:i w:val="0"/>
        <w:iCs w:val="0"/>
        <w:w w:val="100"/>
        <w:sz w:val="24"/>
        <w:szCs w:val="24"/>
      </w:rPr>
    </w:lvl>
    <w:lvl w:ilvl="1" w:tplc="B39633CA">
      <w:numFmt w:val="bullet"/>
      <w:lvlText w:val="•"/>
      <w:lvlJc w:val="left"/>
      <w:pPr>
        <w:ind w:left="1846" w:hanging="360"/>
      </w:pPr>
      <w:rPr>
        <w:rFonts w:hint="default"/>
      </w:rPr>
    </w:lvl>
    <w:lvl w:ilvl="2" w:tplc="5044CA76">
      <w:numFmt w:val="bullet"/>
      <w:lvlText w:val="•"/>
      <w:lvlJc w:val="left"/>
      <w:pPr>
        <w:ind w:left="2753" w:hanging="360"/>
      </w:pPr>
      <w:rPr>
        <w:rFonts w:hint="default"/>
      </w:rPr>
    </w:lvl>
    <w:lvl w:ilvl="3" w:tplc="A4AE10DC">
      <w:numFmt w:val="bullet"/>
      <w:lvlText w:val="•"/>
      <w:lvlJc w:val="left"/>
      <w:pPr>
        <w:ind w:left="3659" w:hanging="360"/>
      </w:pPr>
      <w:rPr>
        <w:rFonts w:hint="default"/>
      </w:rPr>
    </w:lvl>
    <w:lvl w:ilvl="4" w:tplc="1BE6B240">
      <w:numFmt w:val="bullet"/>
      <w:lvlText w:val="•"/>
      <w:lvlJc w:val="left"/>
      <w:pPr>
        <w:ind w:left="4566" w:hanging="360"/>
      </w:pPr>
      <w:rPr>
        <w:rFonts w:hint="default"/>
      </w:rPr>
    </w:lvl>
    <w:lvl w:ilvl="5" w:tplc="D37EFF18">
      <w:numFmt w:val="bullet"/>
      <w:lvlText w:val="•"/>
      <w:lvlJc w:val="left"/>
      <w:pPr>
        <w:ind w:left="5473" w:hanging="360"/>
      </w:pPr>
      <w:rPr>
        <w:rFonts w:hint="default"/>
      </w:rPr>
    </w:lvl>
    <w:lvl w:ilvl="6" w:tplc="E7240612">
      <w:numFmt w:val="bullet"/>
      <w:lvlText w:val="•"/>
      <w:lvlJc w:val="left"/>
      <w:pPr>
        <w:ind w:left="6379" w:hanging="360"/>
      </w:pPr>
      <w:rPr>
        <w:rFonts w:hint="default"/>
      </w:rPr>
    </w:lvl>
    <w:lvl w:ilvl="7" w:tplc="60A27C0C">
      <w:numFmt w:val="bullet"/>
      <w:lvlText w:val="•"/>
      <w:lvlJc w:val="left"/>
      <w:pPr>
        <w:ind w:left="7286" w:hanging="360"/>
      </w:pPr>
      <w:rPr>
        <w:rFonts w:hint="default"/>
      </w:rPr>
    </w:lvl>
    <w:lvl w:ilvl="8" w:tplc="35B82F04">
      <w:numFmt w:val="bullet"/>
      <w:lvlText w:val="•"/>
      <w:lvlJc w:val="left"/>
      <w:pPr>
        <w:ind w:left="8193" w:hanging="360"/>
      </w:pPr>
      <w:rPr>
        <w:rFonts w:hint="default"/>
      </w:rPr>
    </w:lvl>
  </w:abstractNum>
  <w:abstractNum w:abstractNumId="15"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010698"/>
    <w:multiLevelType w:val="hybridMultilevel"/>
    <w:tmpl w:val="6602E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5"/>
  </w:num>
  <w:num w:numId="2" w16cid:durableId="1628663708">
    <w:abstractNumId w:val="15"/>
  </w:num>
  <w:num w:numId="3" w16cid:durableId="1381634380">
    <w:abstractNumId w:val="7"/>
  </w:num>
  <w:num w:numId="4" w16cid:durableId="729958583">
    <w:abstractNumId w:val="18"/>
  </w:num>
  <w:num w:numId="5" w16cid:durableId="535703523">
    <w:abstractNumId w:val="3"/>
  </w:num>
  <w:num w:numId="6" w16cid:durableId="1760710009">
    <w:abstractNumId w:val="13"/>
  </w:num>
  <w:num w:numId="7" w16cid:durableId="734666585">
    <w:abstractNumId w:val="10"/>
  </w:num>
  <w:num w:numId="8" w16cid:durableId="760026911">
    <w:abstractNumId w:val="4"/>
  </w:num>
  <w:num w:numId="9" w16cid:durableId="1354187529">
    <w:abstractNumId w:val="16"/>
  </w:num>
  <w:num w:numId="10" w16cid:durableId="1735591706">
    <w:abstractNumId w:val="8"/>
  </w:num>
  <w:num w:numId="11" w16cid:durableId="93526285">
    <w:abstractNumId w:val="11"/>
  </w:num>
  <w:num w:numId="12" w16cid:durableId="1956206326">
    <w:abstractNumId w:val="6"/>
  </w:num>
  <w:num w:numId="13" w16cid:durableId="1000544693">
    <w:abstractNumId w:val="12"/>
  </w:num>
  <w:num w:numId="14" w16cid:durableId="450825232">
    <w:abstractNumId w:val="17"/>
  </w:num>
  <w:num w:numId="15" w16cid:durableId="182911188">
    <w:abstractNumId w:val="2"/>
  </w:num>
  <w:num w:numId="16" w16cid:durableId="1488979298">
    <w:abstractNumId w:val="14"/>
  </w:num>
  <w:num w:numId="17" w16cid:durableId="596182517">
    <w:abstractNumId w:val="9"/>
  </w:num>
  <w:num w:numId="18" w16cid:durableId="481973460">
    <w:abstractNumId w:val="1"/>
  </w:num>
  <w:num w:numId="19" w16cid:durableId="115410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437CD"/>
    <w:rsid w:val="000551BD"/>
    <w:rsid w:val="0006338B"/>
    <w:rsid w:val="00065B98"/>
    <w:rsid w:val="0008053C"/>
    <w:rsid w:val="00097738"/>
    <w:rsid w:val="000A55E9"/>
    <w:rsid w:val="000B220E"/>
    <w:rsid w:val="000E04AB"/>
    <w:rsid w:val="000E7B62"/>
    <w:rsid w:val="000F708D"/>
    <w:rsid w:val="00122D0E"/>
    <w:rsid w:val="00141527"/>
    <w:rsid w:val="0015008F"/>
    <w:rsid w:val="00154165"/>
    <w:rsid w:val="001561A2"/>
    <w:rsid w:val="00180FF7"/>
    <w:rsid w:val="00185DF4"/>
    <w:rsid w:val="00195A0B"/>
    <w:rsid w:val="001C6F2E"/>
    <w:rsid w:val="00216834"/>
    <w:rsid w:val="00234401"/>
    <w:rsid w:val="00235634"/>
    <w:rsid w:val="00250789"/>
    <w:rsid w:val="0026474A"/>
    <w:rsid w:val="002931BF"/>
    <w:rsid w:val="002E6A38"/>
    <w:rsid w:val="0030207D"/>
    <w:rsid w:val="003212C4"/>
    <w:rsid w:val="00330836"/>
    <w:rsid w:val="00336D00"/>
    <w:rsid w:val="00353370"/>
    <w:rsid w:val="00362570"/>
    <w:rsid w:val="0038530C"/>
    <w:rsid w:val="00394680"/>
    <w:rsid w:val="003A23E6"/>
    <w:rsid w:val="003B50E2"/>
    <w:rsid w:val="003C3A22"/>
    <w:rsid w:val="003E5A5E"/>
    <w:rsid w:val="003F3BD9"/>
    <w:rsid w:val="00402BED"/>
    <w:rsid w:val="00453A4C"/>
    <w:rsid w:val="00455850"/>
    <w:rsid w:val="004A4CB6"/>
    <w:rsid w:val="004A7C4D"/>
    <w:rsid w:val="004C4D9D"/>
    <w:rsid w:val="004C7920"/>
    <w:rsid w:val="00524645"/>
    <w:rsid w:val="0053768D"/>
    <w:rsid w:val="00565A33"/>
    <w:rsid w:val="00584906"/>
    <w:rsid w:val="00586C89"/>
    <w:rsid w:val="005949D2"/>
    <w:rsid w:val="005E0FDF"/>
    <w:rsid w:val="005E53D9"/>
    <w:rsid w:val="005F01FE"/>
    <w:rsid w:val="0061318A"/>
    <w:rsid w:val="00617883"/>
    <w:rsid w:val="00621732"/>
    <w:rsid w:val="00630306"/>
    <w:rsid w:val="006509D7"/>
    <w:rsid w:val="006624A3"/>
    <w:rsid w:val="00671BBE"/>
    <w:rsid w:val="006769BA"/>
    <w:rsid w:val="006873CE"/>
    <w:rsid w:val="006B523C"/>
    <w:rsid w:val="006C6FCE"/>
    <w:rsid w:val="006C719D"/>
    <w:rsid w:val="00720F20"/>
    <w:rsid w:val="00747C37"/>
    <w:rsid w:val="00753EDC"/>
    <w:rsid w:val="007B2DF5"/>
    <w:rsid w:val="007C7509"/>
    <w:rsid w:val="007D6ADC"/>
    <w:rsid w:val="008166F6"/>
    <w:rsid w:val="00823FD9"/>
    <w:rsid w:val="00842990"/>
    <w:rsid w:val="00843C71"/>
    <w:rsid w:val="008972AD"/>
    <w:rsid w:val="008C3096"/>
    <w:rsid w:val="008D033A"/>
    <w:rsid w:val="008E0D8B"/>
    <w:rsid w:val="008F14E3"/>
    <w:rsid w:val="008F2C10"/>
    <w:rsid w:val="009036F7"/>
    <w:rsid w:val="00945A39"/>
    <w:rsid w:val="0096322C"/>
    <w:rsid w:val="00994BEE"/>
    <w:rsid w:val="009A4676"/>
    <w:rsid w:val="009F6517"/>
    <w:rsid w:val="00A01054"/>
    <w:rsid w:val="00A358AA"/>
    <w:rsid w:val="00A525D2"/>
    <w:rsid w:val="00A60F53"/>
    <w:rsid w:val="00A83C3C"/>
    <w:rsid w:val="00A83DB6"/>
    <w:rsid w:val="00A9459D"/>
    <w:rsid w:val="00AA3E42"/>
    <w:rsid w:val="00AD14CB"/>
    <w:rsid w:val="00AD302E"/>
    <w:rsid w:val="00B04D1A"/>
    <w:rsid w:val="00B06730"/>
    <w:rsid w:val="00B143AB"/>
    <w:rsid w:val="00B2572E"/>
    <w:rsid w:val="00B531FA"/>
    <w:rsid w:val="00BB6E6D"/>
    <w:rsid w:val="00BC7945"/>
    <w:rsid w:val="00BD1823"/>
    <w:rsid w:val="00BE2939"/>
    <w:rsid w:val="00BE6841"/>
    <w:rsid w:val="00BF1B0C"/>
    <w:rsid w:val="00C03150"/>
    <w:rsid w:val="00C06F62"/>
    <w:rsid w:val="00C12450"/>
    <w:rsid w:val="00C26B19"/>
    <w:rsid w:val="00C435CE"/>
    <w:rsid w:val="00C50E9D"/>
    <w:rsid w:val="00C607A8"/>
    <w:rsid w:val="00C631D8"/>
    <w:rsid w:val="00C650B8"/>
    <w:rsid w:val="00C813E7"/>
    <w:rsid w:val="00C86738"/>
    <w:rsid w:val="00C929D0"/>
    <w:rsid w:val="00CA07A5"/>
    <w:rsid w:val="00CC101D"/>
    <w:rsid w:val="00CD4F01"/>
    <w:rsid w:val="00CE6564"/>
    <w:rsid w:val="00CF0DC2"/>
    <w:rsid w:val="00D02DFB"/>
    <w:rsid w:val="00D21E86"/>
    <w:rsid w:val="00D7191C"/>
    <w:rsid w:val="00D87922"/>
    <w:rsid w:val="00D9751B"/>
    <w:rsid w:val="00DE75EE"/>
    <w:rsid w:val="00DF2EA8"/>
    <w:rsid w:val="00E11001"/>
    <w:rsid w:val="00E354A8"/>
    <w:rsid w:val="00E55C2B"/>
    <w:rsid w:val="00E57AA0"/>
    <w:rsid w:val="00E6485A"/>
    <w:rsid w:val="00E82CE2"/>
    <w:rsid w:val="00E97B99"/>
    <w:rsid w:val="00F11096"/>
    <w:rsid w:val="00F24F48"/>
    <w:rsid w:val="00F70CF0"/>
    <w:rsid w:val="00F82C3E"/>
    <w:rsid w:val="00F83A0A"/>
    <w:rsid w:val="00F908E5"/>
    <w:rsid w:val="00FA05E8"/>
    <w:rsid w:val="00FA32EA"/>
    <w:rsid w:val="00FA6BBA"/>
    <w:rsid w:val="00FC135D"/>
    <w:rsid w:val="00FC479B"/>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18</cp:revision>
  <dcterms:created xsi:type="dcterms:W3CDTF">2024-10-08T12:57:00Z</dcterms:created>
  <dcterms:modified xsi:type="dcterms:W3CDTF">2025-01-08T17:00:00Z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